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82" w:rsidRDefault="007E0082" w:rsidP="007E0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Государственный кадастр особо охраняемых природных территорий </w:t>
      </w:r>
    </w:p>
    <w:p w:rsidR="007E0082" w:rsidRDefault="007E0082" w:rsidP="007E0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601" w:tblpY="1"/>
        <w:tblOverlap w:val="never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677"/>
        <w:gridCol w:w="85"/>
        <w:gridCol w:w="939"/>
        <w:gridCol w:w="2238"/>
        <w:gridCol w:w="3262"/>
      </w:tblGrid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ООПТ </w:t>
            </w:r>
          </w:p>
        </w:tc>
        <w:tc>
          <w:tcPr>
            <w:tcW w:w="6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 w:rsidP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природы регионального значения «</w:t>
            </w:r>
            <w:r w:rsidR="0013706B">
              <w:rPr>
                <w:rFonts w:ascii="Times New Roman" w:hAnsi="Times New Roman"/>
                <w:sz w:val="24"/>
                <w:szCs w:val="24"/>
              </w:rPr>
              <w:t>Турминская дача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Памятник природы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Порядковый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кадастрового дела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Профиль: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Действующий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создания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Pr="0013706B" w:rsidRDefault="0013706B" w:rsidP="0013706B">
            <w:pPr>
              <w:pStyle w:val="ConsPlusNormal"/>
              <w:jc w:val="both"/>
            </w:pPr>
            <w:r w:rsidRPr="0013706B">
              <w:t>24 апреля 1989 г.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создания 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366E" w:rsidRPr="00DE0332" w:rsidRDefault="00486FC0" w:rsidP="001C7CDE">
            <w:pPr>
              <w:pStyle w:val="ConsPlusNormal"/>
              <w:jc w:val="both"/>
              <w:rPr>
                <w:rFonts w:ascii="Arial" w:eastAsiaTheme="minorHAnsi" w:hAnsi="Arial" w:cs="Arial"/>
              </w:rPr>
            </w:pPr>
            <w:r w:rsidRPr="009D0520">
              <w:t>Памятник природы образован с целью сохранения природных комплексов и экосистем, мест обитания животных и произрастания растений.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Нормативная основа функционирования</w:t>
            </w:r>
          </w:p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rPr>
          <w:trHeight w:val="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правового акта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дата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документа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BA1059" w:rsidP="00FD5D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D5D21" w:rsidRPr="00FD5D21">
                <w:rPr>
                  <w:rFonts w:ascii="Times New Roman" w:hAnsi="Times New Roman"/>
                  <w:sz w:val="24"/>
                  <w:szCs w:val="24"/>
                </w:rPr>
                <w:t xml:space="preserve">Постановление Совета министров Татарской АССР </w:t>
              </w:r>
            </w:hyperlink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22" w:rsidRDefault="00FD5D21" w:rsidP="000A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№167</w:t>
            </w:r>
          </w:p>
          <w:p w:rsidR="006C6522" w:rsidRDefault="001D2B06" w:rsidP="006C65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D5D21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7E0082" w:rsidRDefault="00FD5D21" w:rsidP="006C65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  <w:r w:rsidR="006C652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7E0082" w:rsidRPr="007E0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FD5D21" w:rsidP="006C65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FD5D21" w:rsidP="00FD5D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D21">
              <w:rPr>
                <w:rFonts w:ascii="Times New Roman" w:hAnsi="Times New Roman"/>
                <w:sz w:val="24"/>
                <w:szCs w:val="24"/>
                <w:lang w:eastAsia="ru-RU"/>
              </w:rPr>
              <w:t>О признании природных объектов памятниками природы регионального значения</w:t>
            </w:r>
          </w:p>
        </w:tc>
      </w:tr>
      <w:tr w:rsidR="00FD5D21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21" w:rsidRDefault="00FD5D21" w:rsidP="00FD5D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21" w:rsidRDefault="00FD5D21" w:rsidP="00FD5D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кабинета Министров Республики Татарстан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21" w:rsidRDefault="00FD5D21" w:rsidP="00FD5D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644</w:t>
            </w:r>
          </w:p>
          <w:p w:rsidR="00FD5D21" w:rsidRDefault="00486FC0" w:rsidP="00FD5D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29 декабря 2005 </w:t>
            </w:r>
            <w:r w:rsidR="00FD5D2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21" w:rsidRDefault="00FD5D21" w:rsidP="00FD5D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21" w:rsidRDefault="00FD5D21" w:rsidP="00FD5D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отдельные нормативные правовые акты Совета Министров Татарской АССР, Кабинета Министров Татарской ССР и Кабинета Министров Республики Татарстан по вопросам особо охраняемых природных территорий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 w:rsidP="00BB78ED">
            <w:pPr>
              <w:spacing w:before="240"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 w:rsidP="00BB78ED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Ведомственная подчиненность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BB6B85" w:rsidP="00BB78ED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комитет</w:t>
            </w:r>
            <w:r w:rsidR="007E0082">
              <w:rPr>
                <w:rFonts w:ascii="Times New Roman" w:hAnsi="Times New Roman"/>
                <w:sz w:val="24"/>
                <w:szCs w:val="24"/>
              </w:rPr>
              <w:t xml:space="preserve"> Республики Татарстан по биологическим ресурсам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статус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ООПТ согласно классификации МСОП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Pr="009A08CD" w:rsidRDefault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 - Природный памятник (</w:t>
            </w:r>
            <w:proofErr w:type="spellStart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Natural</w:t>
            </w:r>
            <w:proofErr w:type="spellEnd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Monument</w:t>
            </w:r>
            <w:proofErr w:type="spellEnd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кластеров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082" w:rsidRDefault="00486F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Pr="006C6522" w:rsidRDefault="007E0082" w:rsidP="00BA1059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="006C6522" w:rsidRPr="006C6522">
              <w:rPr>
                <w:rFonts w:ascii="Times New Roman" w:hAnsi="Times New Roman"/>
                <w:sz w:val="24"/>
                <w:szCs w:val="24"/>
              </w:rPr>
              <w:t>Кайбицкий</w:t>
            </w:r>
            <w:proofErr w:type="spellEnd"/>
            <w:r w:rsidR="006C6522" w:rsidRPr="006C6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059">
              <w:rPr>
                <w:rFonts w:ascii="Times New Roman" w:hAnsi="Times New Roman"/>
                <w:sz w:val="24"/>
                <w:szCs w:val="24"/>
              </w:rPr>
              <w:t>район.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Pr="00BB78ED" w:rsidRDefault="00BA1059" w:rsidP="00486FC0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B6B85">
              <w:rPr>
                <w:rFonts w:ascii="Times New Roman" w:hAnsi="Times New Roman"/>
                <w:sz w:val="24"/>
                <w:szCs w:val="24"/>
              </w:rPr>
              <w:t xml:space="preserve"> 0,1 км </w:t>
            </w:r>
            <w:proofErr w:type="gramStart"/>
            <w:r w:rsidRPr="00BB6B8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BB6B85">
              <w:rPr>
                <w:rFonts w:ascii="Times New Roman" w:hAnsi="Times New Roman"/>
                <w:sz w:val="24"/>
                <w:szCs w:val="24"/>
              </w:rPr>
              <w:t xml:space="preserve"> с. </w:t>
            </w:r>
            <w:proofErr w:type="spellStart"/>
            <w:r w:rsidRPr="00BB6B85">
              <w:rPr>
                <w:rFonts w:ascii="Times New Roman" w:hAnsi="Times New Roman"/>
                <w:sz w:val="24"/>
                <w:szCs w:val="24"/>
              </w:rPr>
              <w:t>Турминское</w:t>
            </w:r>
            <w:proofErr w:type="spellEnd"/>
            <w:r w:rsidRPr="00BB6B8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6B85">
              <w:rPr>
                <w:rFonts w:ascii="Times New Roman" w:hAnsi="Times New Roman"/>
                <w:sz w:val="24"/>
                <w:szCs w:val="24"/>
              </w:rPr>
              <w:t>ГКУ «</w:t>
            </w:r>
            <w:proofErr w:type="spellStart"/>
            <w:r w:rsidR="00486FC0">
              <w:rPr>
                <w:rFonts w:ascii="Times New Roman" w:hAnsi="Times New Roman"/>
                <w:sz w:val="24"/>
                <w:szCs w:val="24"/>
              </w:rPr>
              <w:t>Кайбиц</w:t>
            </w:r>
            <w:r w:rsidR="00BB6B85">
              <w:rPr>
                <w:rFonts w:ascii="Times New Roman" w:hAnsi="Times New Roman"/>
                <w:sz w:val="24"/>
                <w:szCs w:val="24"/>
              </w:rPr>
              <w:t>кое</w:t>
            </w:r>
            <w:proofErr w:type="spellEnd"/>
            <w:r w:rsidR="00BB6B85">
              <w:rPr>
                <w:rFonts w:ascii="Times New Roman" w:hAnsi="Times New Roman"/>
                <w:sz w:val="24"/>
                <w:szCs w:val="24"/>
              </w:rPr>
              <w:t xml:space="preserve"> лесничество»</w:t>
            </w:r>
            <w:r w:rsidR="00BB6B85" w:rsidRPr="00BB6B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B6B85" w:rsidRPr="00BB6B85">
              <w:rPr>
                <w:rFonts w:ascii="Times New Roman" w:hAnsi="Times New Roman"/>
                <w:sz w:val="24"/>
                <w:szCs w:val="24"/>
              </w:rPr>
              <w:t>Берлибашское</w:t>
            </w:r>
            <w:proofErr w:type="spellEnd"/>
            <w:r w:rsidR="00BB6B85" w:rsidRPr="00BB6B85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кв. 36 (в. 6, 7, 9-11, 15-19, 23), 37 (в. 1-10).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площадь ООПТ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BB6B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  <w:r w:rsidR="007E0082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морской акватории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9A08CD" w:rsidP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без изъятия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охранной зоны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AF5E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7E0082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Границы ООПТ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в границах ООПТ иных особо охраняемых природных территорий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Природные особенности ООПТ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Нарушенность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5534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 w:rsidP="006C6522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9A08CD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Умеренно-континентальный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Почвенный покров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 w:rsidP="005534E6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Гидрологическая сеть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9A08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Флора и растительность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ED" w:rsidRPr="00951592" w:rsidRDefault="00486FC0" w:rsidP="00486FC0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86FC0">
              <w:rPr>
                <w:rFonts w:ascii="Times New Roman" w:hAnsi="Times New Roman"/>
                <w:sz w:val="24"/>
                <w:szCs w:val="24"/>
              </w:rPr>
              <w:t>редставлен искусственными сосново-березовыми насаждениями разного возраста (макси</w:t>
            </w:r>
            <w:r>
              <w:rPr>
                <w:rFonts w:ascii="Times New Roman" w:hAnsi="Times New Roman"/>
                <w:sz w:val="24"/>
                <w:szCs w:val="24"/>
              </w:rPr>
              <w:t>мальный возраст - 140-150 лет)</w:t>
            </w:r>
            <w:r w:rsidRPr="00486FC0">
              <w:rPr>
                <w:rFonts w:ascii="Times New Roman" w:hAnsi="Times New Roman"/>
                <w:sz w:val="24"/>
                <w:szCs w:val="24"/>
              </w:rPr>
              <w:t xml:space="preserve">. Одно из первых искусственных насаждений сосны в лесостепной зоне РТ, созданных в конце XIX в. Под пологом хорошо развивающихся культур идет формирование естественного соснового леса с дубом и березой во втором ярусе. В напочвенном покрове отмечено 45 видов растений, в основном представляющих виды лесной и луговой флоры. 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фонд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52BAE" w:rsidP="006C65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Кайбиц</w:t>
            </w:r>
            <w:r w:rsidR="00486FC0">
              <w:rPr>
                <w:rFonts w:ascii="Times New Roman" w:hAnsi="Times New Roman"/>
                <w:sz w:val="24"/>
                <w:szCs w:val="24"/>
              </w:rPr>
              <w:t>кое</w:t>
            </w:r>
            <w:proofErr w:type="spellEnd"/>
            <w:r w:rsidR="00486FC0">
              <w:rPr>
                <w:rFonts w:ascii="Times New Roman" w:hAnsi="Times New Roman"/>
                <w:sz w:val="24"/>
                <w:szCs w:val="24"/>
              </w:rPr>
              <w:t xml:space="preserve"> лесничество»</w:t>
            </w:r>
            <w:r w:rsidR="00486FC0" w:rsidRPr="00BB6B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86FC0" w:rsidRPr="00BB6B85">
              <w:rPr>
                <w:rFonts w:ascii="Times New Roman" w:hAnsi="Times New Roman"/>
                <w:sz w:val="24"/>
                <w:szCs w:val="24"/>
              </w:rPr>
              <w:t>Берлибашское</w:t>
            </w:r>
            <w:proofErr w:type="spellEnd"/>
            <w:r w:rsidR="00486FC0" w:rsidRPr="00BB6B85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кв. 36 (в. 6, 7, 9-11, 15-19, 23), 37 (в. 1-10).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ED" w:rsidRPr="00C72261" w:rsidRDefault="00BB78ED" w:rsidP="00872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Редкие и находящиеся под угрозой исчезновения объекты животного и растительного мира</w:t>
            </w:r>
            <w:r w:rsidR="00151A8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0082" w:rsidRDefault="007E0082" w:rsidP="00FA2086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Биологическое разнообразие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A35" w:rsidRPr="001E7869" w:rsidRDefault="00775A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69">
              <w:rPr>
                <w:rFonts w:ascii="Times New Roman" w:hAnsi="Times New Roman"/>
                <w:sz w:val="24"/>
                <w:szCs w:val="24"/>
              </w:rPr>
              <w:t xml:space="preserve">Типичное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</w:rPr>
              <w:t>низковидовое</w:t>
            </w:r>
            <w:proofErr w:type="spellEnd"/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экосистемы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Особо ценные природные объекты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74A6" w:rsidRDefault="000E74A6" w:rsidP="0087232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Лечебные и рекреационные ресурсы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Отсутствуют.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Историко-культурные объекты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0E74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4A6">
              <w:rPr>
                <w:rFonts w:ascii="Times New Roman" w:hAnsi="Times New Roman"/>
                <w:sz w:val="24"/>
                <w:szCs w:val="24"/>
              </w:rPr>
              <w:t>Отсутствуют.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современного состояния и вклада ООПТ в поддержание экологического баланса окружающих территорий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ind w:firstLine="4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     Экспликация земель</w:t>
            </w:r>
          </w:p>
          <w:p w:rsidR="007E0082" w:rsidRDefault="007E008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По составу земель:</w:t>
            </w:r>
            <w:r w:rsidR="001E7869" w:rsidRPr="00FA2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tbl>
            <w:tblPr>
              <w:tblW w:w="9960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760"/>
              <w:gridCol w:w="5876"/>
              <w:gridCol w:w="3324"/>
            </w:tblGrid>
            <w:tr w:rsidR="007E0082" w:rsidTr="005534E6">
              <w:trPr>
                <w:trHeight w:val="58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BA1059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5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BA1059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Вид угодья</w:t>
                  </w:r>
                </w:p>
              </w:tc>
              <w:tc>
                <w:tcPr>
                  <w:tcW w:w="3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BA1059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Площадь, га</w:t>
                  </w:r>
                </w:p>
              </w:tc>
            </w:tr>
            <w:tr w:rsidR="007E0082" w:rsidTr="005534E6">
              <w:trPr>
                <w:trHeight w:val="375"/>
              </w:trPr>
              <w:tc>
                <w:tcPr>
                  <w:tcW w:w="99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BA1059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назначения:</w:t>
                  </w:r>
                </w:p>
              </w:tc>
            </w:tr>
            <w:tr w:rsidR="007E0082" w:rsidTr="005534E6">
              <w:trPr>
                <w:trHeight w:val="36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BA1059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BA1059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BA1059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0082" w:rsidTr="005534E6">
              <w:trPr>
                <w:trHeight w:val="37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BA1059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BA1059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BA1059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7E0082" w:rsidRDefault="007E0082" w:rsidP="007E0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Земли особо охраняемых территорий и объектов: 0 га.</w:t>
      </w:r>
    </w:p>
    <w:p w:rsidR="007E0082" w:rsidRDefault="007E0082" w:rsidP="007E0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Земли лесного фонда: 0 га.</w:t>
      </w:r>
    </w:p>
    <w:p w:rsidR="007E0082" w:rsidRDefault="007E0082" w:rsidP="007E0082"/>
    <w:tbl>
      <w:tblPr>
        <w:tblpPr w:leftFromText="180" w:rightFromText="180" w:vertAnchor="text" w:tblpX="-601" w:tblpY="1"/>
        <w:tblOverlap w:val="never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16"/>
        <w:gridCol w:w="6564"/>
      </w:tblGrid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Негативное воздействие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082" w:rsidRDefault="007E0082">
            <w:pPr>
              <w:spacing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7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Юридические лица, ответственные за обеспечение охраны и функционирование ООПТ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организации, созданной для управления ООПТ или на которую возложено обязательство по охране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Татарстан по биологическим ресурсам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 w:rsidP="00FA2086">
            <w:pPr>
              <w:spacing w:line="240" w:lineRule="auto"/>
              <w:ind w:right="-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Татарстан, г. К</w:t>
            </w:r>
            <w:r w:rsidR="00FA2086">
              <w:rPr>
                <w:rFonts w:ascii="Times New Roman" w:hAnsi="Times New Roman"/>
                <w:sz w:val="24"/>
                <w:szCs w:val="24"/>
              </w:rPr>
              <w:t>азань, ул. Карима Тинчурина,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 w:rsidP="00FA2086">
            <w:pPr>
              <w:spacing w:line="240" w:lineRule="auto"/>
              <w:ind w:right="-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Татарстан, г. К</w:t>
            </w:r>
            <w:r w:rsidR="00FA2086">
              <w:rPr>
                <w:rFonts w:ascii="Times New Roman" w:hAnsi="Times New Roman"/>
                <w:sz w:val="24"/>
                <w:szCs w:val="24"/>
              </w:rPr>
              <w:t>азань, ул. Карима Тинчурина,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29, 420021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ojm@tatar.ru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http://ojm.tatarstan.ru/rus/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юридического лица и регистрационный номер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 в Едином государственном реестре юридических лиц, государственный регистрационный номер 1081690013569 от 04.03.2008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Батков Фёдор Сергеевич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Юрий Борисович</w:t>
            </w:r>
          </w:p>
        </w:tc>
      </w:tr>
      <w:tr w:rsidR="007E0082" w:rsidTr="007E0082">
        <w:trPr>
          <w:trHeight w:val="38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Гумерович</w:t>
            </w:r>
            <w:proofErr w:type="spellEnd"/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75 06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Охранное обязательство выдано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Pr="005534E6" w:rsidRDefault="007E0082" w:rsidP="008723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режим охраны и использования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В границах Памятников природы запрещается всякая деятельность, влекущая за собой нарушение его сохранности, в том числе: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автомототранспортных средств вне дорог общего пользования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отвод земель под объекты производственного и сельскохозяйственного назначения, базы отдыха, кроме случаев, если отвод земель осуществляется в целях добычи </w:t>
            </w: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углеводородного сырья владельцами лицензии на пользование участком недр;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мойка автотранспортных средств и сельскохозяйственной техники на берегах водного объекта;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разведка и добыча общераспространенных полезных ископаемых;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действия, влекущие за собой изменение гидрологического режима территории;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ядохимикатов, минеральных удобрений, химических и биологических средств защиты растений и стимуляторов роста, за исключением случаев, связанных с защитой лесов от вредителей и болезней;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объектов размещения отходов производства и потребления, радиоактивных, химических, взрывчатых, токсичных, отравляющих и ядовитых веществ;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хранение и применение ядохимикатов, минеральных удобрений, химических средств защиты растений и стимуляторов роста, а также размещение и складирование ядохимикатов, минеральных удобрений, навоза и горюче-смазочных материалов;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сплошных рубок леса, выборочных рубок леса интенсивностью выше 30 процентов, уничтожение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старовозрастных</w:t>
            </w:r>
            <w:proofErr w:type="spell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дуплистых деревьев, за исключением санитарных рубок, рубок, связанных с тушением лесных пожаров, в том числе с созданием противопожарных разрывов, рубок, связанных со строительством, реконструкцией и эксплуатацией линейных объектов, осуществляемых в соответствии с настоящим режимом или связанных с добычей углеводородного сырья, со строительством, реконструкцией и эксплуатацией линейных объектов, осуществляемых владельцами лицензии на пользование участком недр;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рубок в местах произрастания редких и исчезающих видов растений и грибов, воспроизводства и гнездования объектов животного мира, занесенных в Красную книгу Республики Татарстан, за исключением случаев аварий, стихийных бедствий и иных обстоятельств, носящих чрезвычайный характер;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расчистка просек под линиями связи или электропередачи от подроста древесно-кустарниковой растительности в период с 1 апреля по 31 июля, за исключением случаев аварий, стихийных бедствий и иных обстоятельств, носящих чрезвычайный характер;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лесной подстилки и почвенного покрова, пускание палов и выжигание растительности, за исключением противопожарных мероприятий, осуществляемых в соответствии с законодательством Российской Федерации;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подсочка лесных насаждений и заготовка живицы;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лесных плантаций;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производственных объектов, выделение участков под ведение личного подсобного хозяйства и </w:t>
            </w: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индивидуального жилищного строительства;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по согласованию с Государственным комитетом Республики Татарстан по биологическим ресурсам - строительство дорог, путепроводов, линий электропередачи и иных коммуникаций (кроме случаев, если строительство осуществляется в целях добычи углеводородного сырья владельцами лицензии на пользование участком недр или связано с выполнением мероприятий по охране, защите, воспроизводству лесов, иных природных комплексов);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рекреационной деятельности (в том числе организация мест отдыха и разведение костров, за исключением специально отведенных мест);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уничтожение и повреждение аншлагов, шлагбаумов, граничных столбов и других информационных знаков.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Добыча объектов животного мира в научно-исследовательских целях и целях регулирования численности, проведение биотехнических и противоэпизоотических мероприятий, изыскательских работ, реконструкция и капитальный ремонт линейных объектов, а также проведение мероприятий по охране и защите лесов, обеспечению санитарной безопасности в лесах, уходу за лесом,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лесовосстановлению</w:t>
            </w:r>
            <w:proofErr w:type="spell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лесоразведению на территории Памятников природы осуществляются соответствующими хозяйствующими субъектами по согласованию с Государственным комитетом Республики Татарстан по биологическим ресурсам.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Памятников природы хозяйственная деятельность осуществляется в соответствии с настоящим Режимом и Требованиями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Республики Татарстан, утвержденными постановлением Кабинета Министров Республики Татарстан от 15.09.2000 N 669 "О требованиях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Республики Татарстан".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Памятников природы разрешается: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специальных машин и механизмов организаций - владельцев лицензии на пользование участком недр;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специальных машин и механизмов для осуществления лесохозяйственных, лесокультурных, лесозащитных и противопожарных и биотехнических мероприятий;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спецтехники для осуществления мероприятий по обслуживанию линий электропередачи и при иных обстоятельствах, носящих чрезвычайный характер;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ульев и пасек на землях лесного фонда в форме </w:t>
            </w: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временных построек;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биотехнических и противоэпизоотических мероприятий;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сбор зоологических, ботанических и минералогических коллекций и палеонтологических объектов в научно-исследовательских целях научно-исследовательскими учреждениями и образовательными организациями высшего образования на основании договоров с Государственным комитетом Республики Татарстан по биологическим ресурсам;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санитарной и противопожарной безопасности людей, животных, природных комплексов и объектов;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научных исследований, включая экологический мониторинг;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санитарная рубка в соответствии с результатами лесопатологических обследований;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заготовка древесины и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лесных ресурсов гражданами для собственных нужд в соответствии с законодательством;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эколого-просветительской работы;</w:t>
            </w:r>
          </w:p>
          <w:p w:rsidR="007E0082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надзорных функций уполномоченными органами исполнительной власти Республики Татарстан при осуществлении ими регионального государственного экологического надзора.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Зонирование территории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 охранной зоны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7E0082" w:rsidRDefault="007E0082" w:rsidP="007E0082">
      <w:pPr>
        <w:rPr>
          <w:sz w:val="16"/>
          <w:szCs w:val="16"/>
        </w:rPr>
        <w:sectPr w:rsidR="007E0082">
          <w:pgSz w:w="11906" w:h="16838"/>
          <w:pgMar w:top="1134" w:right="1416" w:bottom="1134" w:left="1701" w:header="709" w:footer="709" w:gutter="0"/>
          <w:cols w:space="720"/>
        </w:sectPr>
      </w:pPr>
    </w:p>
    <w:tbl>
      <w:tblPr>
        <w:tblpPr w:leftFromText="180" w:rightFromText="180" w:vertAnchor="text" w:tblpY="1"/>
        <w:tblOverlap w:val="never"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747"/>
      </w:tblGrid>
      <w:tr w:rsidR="007E0082" w:rsidTr="007E008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Собственники, землепользователи, землевладельцы, арендаторы земельных участков в границах ООПТ</w:t>
            </w:r>
          </w:p>
        </w:tc>
      </w:tr>
    </w:tbl>
    <w:p w:rsidR="007E0082" w:rsidRDefault="007E0082" w:rsidP="007E0082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8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589"/>
        <w:gridCol w:w="821"/>
        <w:gridCol w:w="1418"/>
        <w:gridCol w:w="596"/>
        <w:gridCol w:w="2694"/>
        <w:gridCol w:w="1984"/>
      </w:tblGrid>
      <w:tr w:rsidR="007E0082" w:rsidTr="0088368D">
        <w:trPr>
          <w:trHeight w:val="193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Показатель\правообладатель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земельного участка,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права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Цели, сроки и разрешенные виды использования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Существующие обременения</w:t>
            </w:r>
          </w:p>
        </w:tc>
      </w:tr>
      <w:tr w:rsidR="007E0082" w:rsidTr="0088368D">
        <w:trPr>
          <w:trHeight w:val="243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 w:rsidP="0088368D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 w:rsidP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0082" w:rsidTr="0088368D">
        <w:trPr>
          <w:trHeight w:val="257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0082" w:rsidRDefault="007E0082" w:rsidP="007E0082"/>
    <w:p w:rsidR="007E0082" w:rsidRDefault="007E0082" w:rsidP="007E0082"/>
    <w:tbl>
      <w:tblPr>
        <w:tblpPr w:leftFromText="180" w:rightFromText="180" w:vertAnchor="text" w:horzAnchor="margin" w:tblpY="513"/>
        <w:tblOverlap w:val="never"/>
        <w:tblW w:w="9781" w:type="dxa"/>
        <w:tblLook w:val="04A0" w:firstRow="1" w:lastRow="0" w:firstColumn="1" w:lastColumn="0" w:noHBand="0" w:noVBand="1"/>
      </w:tblPr>
      <w:tblGrid>
        <w:gridCol w:w="636"/>
        <w:gridCol w:w="2600"/>
        <w:gridCol w:w="6545"/>
      </w:tblGrid>
      <w:tr w:rsidR="007E0082" w:rsidTr="007E0082">
        <w:tc>
          <w:tcPr>
            <w:tcW w:w="636" w:type="dxa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600" w:type="dxa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Просветительские и рекреационные объекты на ООПТ</w:t>
            </w:r>
          </w:p>
        </w:tc>
        <w:tc>
          <w:tcPr>
            <w:tcW w:w="6545" w:type="dxa"/>
            <w:vAlign w:val="center"/>
          </w:tcPr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082" w:rsidRDefault="007E0082" w:rsidP="007E0082">
      <w:pPr>
        <w:jc w:val="both"/>
        <w:rPr>
          <w:rFonts w:ascii="Times New Roman" w:hAnsi="Times New Roman"/>
          <w:sz w:val="24"/>
          <w:szCs w:val="24"/>
        </w:rPr>
      </w:pPr>
    </w:p>
    <w:p w:rsidR="008317C5" w:rsidRDefault="008317C5"/>
    <w:sectPr w:rsidR="0083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82"/>
    <w:rsid w:val="000518A7"/>
    <w:rsid w:val="000A31EE"/>
    <w:rsid w:val="000E74A6"/>
    <w:rsid w:val="0013706B"/>
    <w:rsid w:val="00151A82"/>
    <w:rsid w:val="001C7CDE"/>
    <w:rsid w:val="001D2B06"/>
    <w:rsid w:val="001E7869"/>
    <w:rsid w:val="0023366E"/>
    <w:rsid w:val="00255428"/>
    <w:rsid w:val="003E65AD"/>
    <w:rsid w:val="004175E7"/>
    <w:rsid w:val="00425AF8"/>
    <w:rsid w:val="00486FC0"/>
    <w:rsid w:val="005534E6"/>
    <w:rsid w:val="00593D98"/>
    <w:rsid w:val="006C6522"/>
    <w:rsid w:val="00752BAE"/>
    <w:rsid w:val="00775A35"/>
    <w:rsid w:val="0078521D"/>
    <w:rsid w:val="007E0082"/>
    <w:rsid w:val="0082693E"/>
    <w:rsid w:val="008317C5"/>
    <w:rsid w:val="00872321"/>
    <w:rsid w:val="0088368D"/>
    <w:rsid w:val="00951592"/>
    <w:rsid w:val="009541FD"/>
    <w:rsid w:val="00962CE5"/>
    <w:rsid w:val="009A08CD"/>
    <w:rsid w:val="00AF5E76"/>
    <w:rsid w:val="00BA1059"/>
    <w:rsid w:val="00BB6B85"/>
    <w:rsid w:val="00BB78ED"/>
    <w:rsid w:val="00BE41D0"/>
    <w:rsid w:val="00C72261"/>
    <w:rsid w:val="00C75A55"/>
    <w:rsid w:val="00DE0332"/>
    <w:rsid w:val="00E95B58"/>
    <w:rsid w:val="00FA2086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82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rsid w:val="007E0082"/>
  </w:style>
  <w:style w:type="paragraph" w:customStyle="1" w:styleId="ConsPlusNormal">
    <w:name w:val="ConsPlusNormal"/>
    <w:rsid w:val="002336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2B06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5534E6"/>
    <w:pPr>
      <w:autoSpaceDE w:val="0"/>
      <w:autoSpaceDN w:val="0"/>
      <w:adjustRightInd w:val="0"/>
      <w:spacing w:line="240" w:lineRule="auto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date-display-single">
    <w:name w:val="date-display-single"/>
    <w:basedOn w:val="a0"/>
    <w:rsid w:val="0013706B"/>
  </w:style>
  <w:style w:type="character" w:customStyle="1" w:styleId="a5">
    <w:name w:val="Цветовое выделение"/>
    <w:uiPriority w:val="99"/>
    <w:rsid w:val="00486FC0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82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rsid w:val="007E0082"/>
  </w:style>
  <w:style w:type="paragraph" w:customStyle="1" w:styleId="ConsPlusNormal">
    <w:name w:val="ConsPlusNormal"/>
    <w:rsid w:val="002336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2B06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5534E6"/>
    <w:pPr>
      <w:autoSpaceDE w:val="0"/>
      <w:autoSpaceDN w:val="0"/>
      <w:adjustRightInd w:val="0"/>
      <w:spacing w:line="240" w:lineRule="auto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date-display-single">
    <w:name w:val="date-display-single"/>
    <w:basedOn w:val="a0"/>
    <w:rsid w:val="0013706B"/>
  </w:style>
  <w:style w:type="character" w:customStyle="1" w:styleId="a5">
    <w:name w:val="Цветовое выделение"/>
    <w:uiPriority w:val="99"/>
    <w:rsid w:val="00486FC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opt.aari.ru/doc/%D0%9F%D0%BE%D1%81%D1%82%D0%B0%D0%BD%D0%BE%D0%B2%D0%BB%D0%B5%D0%BD%D0%B8%D0%B5-%D0%A1%D0%BE%D0%B2%D0%B5%D1%82%D0%B0-%D0%BC%D0%B8%D0%BD%D0%B8%D1%81%D1%82%D1%80%D0%BE%D0%B2-%D0%A2%D0%B0%D1%82%D0%B0%D1%80%D1%81%D0%BA%D0%BE%D0%B9-%D0%90%D0%A1%D0%A1%D0%A0-%D0%BE%D1%82-24041989-%E2%84%961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AAFCB-6B66-45A0-A23D-48127B2D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7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ilfat</cp:lastModifiedBy>
  <cp:revision>25</cp:revision>
  <dcterms:created xsi:type="dcterms:W3CDTF">2018-11-10T07:50:00Z</dcterms:created>
  <dcterms:modified xsi:type="dcterms:W3CDTF">2018-11-14T12:57:00Z</dcterms:modified>
</cp:coreProperties>
</file>