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DB" w:rsidRDefault="00186EDB" w:rsidP="000B4EF4">
      <w:pPr>
        <w:spacing w:after="0" w:line="240" w:lineRule="auto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186EDB" w:rsidRDefault="00186EDB" w:rsidP="000B4EF4">
      <w:pPr>
        <w:spacing w:after="0" w:line="240" w:lineRule="auto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ED5E08" w:rsidRPr="00A67888" w:rsidRDefault="00836382" w:rsidP="000B4EF4">
      <w:pPr>
        <w:spacing w:after="0" w:line="240" w:lineRule="auto"/>
        <w:jc w:val="center"/>
        <w:rPr>
          <w:rFonts w:ascii="Times New Roman" w:hAnsi="Times New Roman"/>
          <w:b/>
          <w:spacing w:val="-20"/>
          <w:sz w:val="26"/>
          <w:szCs w:val="26"/>
        </w:rPr>
      </w:pPr>
      <w:r w:rsidRPr="00A67888">
        <w:rPr>
          <w:rFonts w:ascii="Times New Roman" w:hAnsi="Times New Roman"/>
          <w:b/>
          <w:spacing w:val="-20"/>
          <w:sz w:val="26"/>
          <w:szCs w:val="26"/>
        </w:rPr>
        <w:t>Анализ работы с обращениями граждан</w:t>
      </w:r>
    </w:p>
    <w:p w:rsidR="007C7099" w:rsidRPr="00A67888" w:rsidRDefault="00077136" w:rsidP="000B4EF4">
      <w:pPr>
        <w:spacing w:after="0" w:line="240" w:lineRule="auto"/>
        <w:jc w:val="center"/>
        <w:rPr>
          <w:rFonts w:ascii="Times New Roman" w:hAnsi="Times New Roman"/>
          <w:b/>
          <w:spacing w:val="-20"/>
          <w:sz w:val="26"/>
          <w:szCs w:val="26"/>
        </w:rPr>
      </w:pPr>
      <w:r w:rsidRPr="00A67888">
        <w:rPr>
          <w:rFonts w:ascii="Times New Roman" w:hAnsi="Times New Roman"/>
          <w:b/>
          <w:spacing w:val="-20"/>
          <w:sz w:val="26"/>
          <w:szCs w:val="26"/>
        </w:rPr>
        <w:t xml:space="preserve">в Государственном комитете </w:t>
      </w:r>
      <w:r w:rsidR="00836382" w:rsidRPr="00A67888">
        <w:rPr>
          <w:rFonts w:ascii="Times New Roman" w:hAnsi="Times New Roman"/>
          <w:b/>
          <w:spacing w:val="-20"/>
          <w:sz w:val="26"/>
          <w:szCs w:val="26"/>
        </w:rPr>
        <w:t>Республики Татарстан</w:t>
      </w:r>
      <w:r w:rsidRPr="00A67888">
        <w:rPr>
          <w:rFonts w:ascii="Times New Roman" w:hAnsi="Times New Roman"/>
          <w:b/>
          <w:spacing w:val="-20"/>
          <w:sz w:val="26"/>
          <w:szCs w:val="26"/>
        </w:rPr>
        <w:t xml:space="preserve"> по биологическим ресурсам</w:t>
      </w:r>
      <w:r w:rsidR="00836382" w:rsidRPr="00A67888">
        <w:rPr>
          <w:rFonts w:ascii="Times New Roman" w:hAnsi="Times New Roman"/>
          <w:b/>
          <w:spacing w:val="-20"/>
          <w:sz w:val="26"/>
          <w:szCs w:val="26"/>
        </w:rPr>
        <w:t xml:space="preserve"> за </w:t>
      </w:r>
      <w:r w:rsidR="008E3F14" w:rsidRPr="00A67888">
        <w:rPr>
          <w:rFonts w:ascii="Times New Roman" w:hAnsi="Times New Roman"/>
          <w:b/>
          <w:spacing w:val="-20"/>
          <w:sz w:val="26"/>
          <w:szCs w:val="26"/>
        </w:rPr>
        <w:t>20</w:t>
      </w:r>
      <w:r w:rsidR="00A67888" w:rsidRPr="00A67888">
        <w:rPr>
          <w:rFonts w:ascii="Times New Roman" w:hAnsi="Times New Roman"/>
          <w:b/>
          <w:spacing w:val="-20"/>
          <w:sz w:val="26"/>
          <w:szCs w:val="26"/>
        </w:rPr>
        <w:t>23</w:t>
      </w:r>
      <w:r w:rsidRPr="00A67888">
        <w:rPr>
          <w:rFonts w:ascii="Times New Roman" w:hAnsi="Times New Roman"/>
          <w:b/>
          <w:spacing w:val="-20"/>
          <w:sz w:val="26"/>
          <w:szCs w:val="26"/>
        </w:rPr>
        <w:t xml:space="preserve"> </w:t>
      </w:r>
      <w:r w:rsidR="001B5D1E" w:rsidRPr="00A67888">
        <w:rPr>
          <w:rFonts w:ascii="Times New Roman" w:hAnsi="Times New Roman"/>
          <w:b/>
          <w:spacing w:val="-20"/>
          <w:sz w:val="26"/>
          <w:szCs w:val="26"/>
        </w:rPr>
        <w:t>год</w:t>
      </w:r>
      <w:r w:rsidR="00417B25" w:rsidRPr="00A67888">
        <w:rPr>
          <w:rFonts w:ascii="Times New Roman" w:hAnsi="Times New Roman"/>
          <w:b/>
          <w:spacing w:val="-20"/>
          <w:sz w:val="26"/>
          <w:szCs w:val="26"/>
        </w:rPr>
        <w:t xml:space="preserve"> </w:t>
      </w:r>
    </w:p>
    <w:p w:rsidR="00313620" w:rsidRPr="00A67888" w:rsidRDefault="00313620" w:rsidP="000B4EF4">
      <w:pPr>
        <w:spacing w:after="0" w:line="240" w:lineRule="auto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FD7917" w:rsidRPr="00A67888" w:rsidRDefault="00FE75BE" w:rsidP="003D2AA8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A67888">
        <w:rPr>
          <w:rFonts w:ascii="Times New Roman" w:hAnsi="Times New Roman"/>
          <w:spacing w:val="-20"/>
          <w:sz w:val="26"/>
          <w:szCs w:val="26"/>
        </w:rPr>
        <w:tab/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>За 2023</w:t>
      </w:r>
      <w:r w:rsidR="00FD7917" w:rsidRPr="00A67888">
        <w:rPr>
          <w:rFonts w:ascii="Times New Roman" w:hAnsi="Times New Roman"/>
          <w:spacing w:val="-20"/>
          <w:sz w:val="26"/>
          <w:szCs w:val="26"/>
        </w:rPr>
        <w:t xml:space="preserve"> год в Государственный комитет РТ по биологическим ресурсам (далее – Госкомите</w:t>
      </w:r>
      <w:r w:rsidR="008C0C94" w:rsidRPr="00A67888">
        <w:rPr>
          <w:rFonts w:ascii="Times New Roman" w:hAnsi="Times New Roman"/>
          <w:spacing w:val="-20"/>
          <w:sz w:val="26"/>
          <w:szCs w:val="26"/>
        </w:rPr>
        <w:t>т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 xml:space="preserve">) поступило на рассмотрение 602 </w:t>
      </w:r>
      <w:r w:rsidR="008C0C94" w:rsidRPr="00A67888">
        <w:rPr>
          <w:rFonts w:ascii="Times New Roman" w:hAnsi="Times New Roman"/>
          <w:spacing w:val="-20"/>
          <w:sz w:val="26"/>
          <w:szCs w:val="26"/>
        </w:rPr>
        <w:t>обращений: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 xml:space="preserve"> 569 письменных обращений, 161</w:t>
      </w:r>
      <w:r w:rsidR="00FD7917" w:rsidRPr="00A67888">
        <w:rPr>
          <w:rFonts w:ascii="Times New Roman" w:hAnsi="Times New Roman"/>
          <w:spacing w:val="-20"/>
          <w:sz w:val="26"/>
          <w:szCs w:val="26"/>
        </w:rPr>
        <w:t xml:space="preserve"> из которых поступи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 xml:space="preserve">ло через интернет-приемную, и 33 устных обращений: 33 </w:t>
      </w:r>
      <w:r w:rsidR="00FD7917" w:rsidRPr="00A67888">
        <w:rPr>
          <w:rFonts w:ascii="Times New Roman" w:hAnsi="Times New Roman"/>
          <w:spacing w:val="-20"/>
          <w:sz w:val="26"/>
          <w:szCs w:val="26"/>
        </w:rPr>
        <w:t>граждан при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 xml:space="preserve">нято на личном приеме (из них 26 – руководителем) </w:t>
      </w:r>
      <w:r w:rsidR="00FD7917" w:rsidRPr="00A67888">
        <w:rPr>
          <w:rFonts w:ascii="Times New Roman" w:hAnsi="Times New Roman"/>
          <w:spacing w:val="-20"/>
          <w:sz w:val="26"/>
          <w:szCs w:val="26"/>
        </w:rPr>
        <w:t>.</w:t>
      </w:r>
    </w:p>
    <w:p w:rsidR="003D2AA8" w:rsidRPr="00A67888" w:rsidRDefault="00FD7917" w:rsidP="003D2AA8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A67888">
        <w:rPr>
          <w:rFonts w:ascii="Times New Roman" w:hAnsi="Times New Roman"/>
          <w:spacing w:val="-20"/>
          <w:sz w:val="26"/>
          <w:szCs w:val="26"/>
        </w:rPr>
        <w:t xml:space="preserve">             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 xml:space="preserve">За 2022 год в Государственный комитет РТ по биологическим ресурсам (далее – Госкомитет) поступило на рассмотрение 486 обращений: 456 письменных обращений, 116 из которых поступило через интернет-приемную, и 30 устных обращений: 29 граждан принято на личном приеме (из них 27 – руководителем) и 1 </w:t>
      </w:r>
      <w:r w:rsidR="00D50770" w:rsidRPr="00A67888">
        <w:rPr>
          <w:rFonts w:ascii="Times New Roman" w:hAnsi="Times New Roman"/>
          <w:spacing w:val="-20"/>
          <w:sz w:val="26"/>
          <w:szCs w:val="26"/>
        </w:rPr>
        <w:t>– по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 xml:space="preserve"> телефону.</w:t>
      </w:r>
    </w:p>
    <w:p w:rsidR="00F73B8F" w:rsidRPr="00A67888" w:rsidRDefault="00077136" w:rsidP="00B25323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A67888">
        <w:rPr>
          <w:rFonts w:ascii="Times New Roman" w:hAnsi="Times New Roman"/>
          <w:spacing w:val="-20"/>
          <w:sz w:val="26"/>
          <w:szCs w:val="26"/>
        </w:rPr>
        <w:tab/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 xml:space="preserve">Из 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>602</w:t>
      </w:r>
      <w:r w:rsidR="00186EDB" w:rsidRPr="00A67888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>поступивших за 20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>23</w:t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 xml:space="preserve"> год обращений</w:t>
      </w:r>
      <w:r w:rsidR="00B25323" w:rsidRPr="00A67888">
        <w:rPr>
          <w:rFonts w:ascii="Times New Roman" w:hAnsi="Times New Roman"/>
          <w:spacing w:val="-20"/>
          <w:sz w:val="26"/>
          <w:szCs w:val="26"/>
        </w:rPr>
        <w:t xml:space="preserve">: </w:t>
      </w:r>
      <w:r w:rsidR="00D863C1">
        <w:rPr>
          <w:rFonts w:ascii="Times New Roman" w:hAnsi="Times New Roman"/>
          <w:spacing w:val="-20"/>
          <w:sz w:val="26"/>
          <w:szCs w:val="26"/>
        </w:rPr>
        <w:t>466</w:t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 xml:space="preserve">– </w:t>
      </w:r>
      <w:r w:rsidR="002D06CE" w:rsidRPr="00A67888">
        <w:rPr>
          <w:rFonts w:ascii="Times New Roman" w:hAnsi="Times New Roman"/>
          <w:spacing w:val="-20"/>
          <w:sz w:val="26"/>
          <w:szCs w:val="26"/>
        </w:rPr>
        <w:t xml:space="preserve">решено положительно, даны разъяснения, 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>29</w:t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 xml:space="preserve"> – проверено с выездом на </w:t>
      </w:r>
      <w:r w:rsidR="00D50770" w:rsidRPr="00A67888">
        <w:rPr>
          <w:rFonts w:ascii="Times New Roman" w:hAnsi="Times New Roman"/>
          <w:spacing w:val="-20"/>
          <w:sz w:val="26"/>
          <w:szCs w:val="26"/>
        </w:rPr>
        <w:t>место; 57</w:t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 xml:space="preserve"> – перенаправлено по подведомственности,</w:t>
      </w:r>
      <w:r w:rsidR="00186EDB" w:rsidRPr="00A67888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062A76" w:rsidRPr="00A67888">
        <w:rPr>
          <w:rFonts w:ascii="Times New Roman" w:hAnsi="Times New Roman"/>
          <w:spacing w:val="-20"/>
          <w:sz w:val="26"/>
          <w:szCs w:val="26"/>
        </w:rPr>
        <w:t>16</w:t>
      </w:r>
      <w:r w:rsidR="00186EDB" w:rsidRPr="00A67888">
        <w:rPr>
          <w:rFonts w:ascii="Times New Roman" w:hAnsi="Times New Roman"/>
          <w:spacing w:val="-20"/>
          <w:sz w:val="26"/>
          <w:szCs w:val="26"/>
        </w:rPr>
        <w:t>– перенаправлено по компетенции,</w:t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D50770" w:rsidRPr="00A67888">
        <w:rPr>
          <w:rFonts w:ascii="Times New Roman" w:hAnsi="Times New Roman"/>
          <w:spacing w:val="-20"/>
          <w:sz w:val="26"/>
          <w:szCs w:val="26"/>
        </w:rPr>
        <w:t>19</w:t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 xml:space="preserve">– для </w:t>
      </w:r>
      <w:r w:rsidR="00D50770" w:rsidRPr="00A67888">
        <w:rPr>
          <w:rFonts w:ascii="Times New Roman" w:hAnsi="Times New Roman"/>
          <w:spacing w:val="-20"/>
          <w:sz w:val="26"/>
          <w:szCs w:val="26"/>
        </w:rPr>
        <w:t>сведения, 15</w:t>
      </w:r>
      <w:r w:rsidR="00E42356" w:rsidRPr="00A67888">
        <w:rPr>
          <w:rFonts w:ascii="Times New Roman" w:hAnsi="Times New Roman"/>
          <w:spacing w:val="-20"/>
          <w:sz w:val="26"/>
          <w:szCs w:val="26"/>
        </w:rPr>
        <w:t xml:space="preserve"> – на стадии </w:t>
      </w:r>
      <w:r w:rsidR="00D863C1" w:rsidRPr="00A67888">
        <w:rPr>
          <w:rFonts w:ascii="Times New Roman" w:hAnsi="Times New Roman"/>
          <w:spacing w:val="-20"/>
          <w:sz w:val="26"/>
          <w:szCs w:val="26"/>
        </w:rPr>
        <w:t>рассмотрения.</w:t>
      </w:r>
    </w:p>
    <w:p w:rsidR="00E0404F" w:rsidRPr="00A67888" w:rsidRDefault="00F73B8F" w:rsidP="00E0404F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A67888">
        <w:rPr>
          <w:rFonts w:ascii="Times New Roman" w:hAnsi="Times New Roman"/>
          <w:spacing w:val="-20"/>
          <w:sz w:val="26"/>
          <w:szCs w:val="26"/>
        </w:rPr>
        <w:t xml:space="preserve">               </w:t>
      </w:r>
      <w:r w:rsidR="00D50770" w:rsidRPr="00A67888">
        <w:rPr>
          <w:rFonts w:ascii="Times New Roman" w:hAnsi="Times New Roman"/>
          <w:spacing w:val="-20"/>
          <w:sz w:val="26"/>
          <w:szCs w:val="26"/>
        </w:rPr>
        <w:t>В 2023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году наблюдается</w:t>
      </w:r>
      <w:r w:rsidR="00D50770" w:rsidRPr="00A67888">
        <w:rPr>
          <w:rFonts w:ascii="Times New Roman" w:hAnsi="Times New Roman"/>
          <w:spacing w:val="-20"/>
          <w:sz w:val="26"/>
          <w:szCs w:val="26"/>
        </w:rPr>
        <w:t xml:space="preserve"> повышение обращений граждан на 19</w:t>
      </w:r>
      <w:r w:rsidR="0090663E" w:rsidRPr="00A67888">
        <w:rPr>
          <w:rFonts w:ascii="Times New Roman" w:hAnsi="Times New Roman"/>
          <w:spacing w:val="-20"/>
          <w:sz w:val="26"/>
          <w:szCs w:val="26"/>
        </w:rPr>
        <w:t>,3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% </w:t>
      </w:r>
      <w:r w:rsidR="00D50770" w:rsidRPr="00A67888">
        <w:rPr>
          <w:rFonts w:ascii="Times New Roman" w:hAnsi="Times New Roman"/>
          <w:spacing w:val="-20"/>
          <w:sz w:val="26"/>
          <w:szCs w:val="26"/>
        </w:rPr>
        <w:t>по сравнению с 2022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годом, </w:t>
      </w:r>
      <w:r w:rsidR="00D50770" w:rsidRPr="00A67888">
        <w:rPr>
          <w:rFonts w:ascii="Times New Roman" w:hAnsi="Times New Roman"/>
          <w:spacing w:val="-20"/>
          <w:sz w:val="26"/>
          <w:szCs w:val="26"/>
        </w:rPr>
        <w:t>в основном рост</w:t>
      </w:r>
      <w:r w:rsidR="00C12A65" w:rsidRPr="00A67888">
        <w:rPr>
          <w:rFonts w:ascii="Times New Roman" w:hAnsi="Times New Roman"/>
          <w:spacing w:val="-20"/>
          <w:sz w:val="26"/>
          <w:szCs w:val="26"/>
        </w:rPr>
        <w:t xml:space="preserve"> обращений связан</w:t>
      </w:r>
      <w:r w:rsidR="00D863C1">
        <w:rPr>
          <w:rFonts w:ascii="Times New Roman" w:hAnsi="Times New Roman"/>
          <w:spacing w:val="-20"/>
          <w:sz w:val="26"/>
          <w:szCs w:val="26"/>
        </w:rPr>
        <w:t xml:space="preserve"> с переводом категор</w:t>
      </w:r>
      <w:r w:rsidR="00710853">
        <w:rPr>
          <w:rFonts w:ascii="Times New Roman" w:hAnsi="Times New Roman"/>
          <w:spacing w:val="-20"/>
          <w:sz w:val="26"/>
          <w:szCs w:val="26"/>
        </w:rPr>
        <w:t>ий земельных участков, застройкой</w:t>
      </w:r>
      <w:bookmarkStart w:id="0" w:name="_GoBack"/>
      <w:bookmarkEnd w:id="0"/>
      <w:r w:rsidR="00D863C1">
        <w:rPr>
          <w:rFonts w:ascii="Times New Roman" w:hAnsi="Times New Roman"/>
          <w:spacing w:val="-20"/>
          <w:sz w:val="26"/>
          <w:szCs w:val="26"/>
        </w:rPr>
        <w:t xml:space="preserve"> населенных пунктов.</w:t>
      </w:r>
    </w:p>
    <w:p w:rsidR="00077136" w:rsidRPr="00A67888" w:rsidRDefault="00E0404F" w:rsidP="00353633">
      <w:pPr>
        <w:pStyle w:val="2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20"/>
          <w:sz w:val="26"/>
          <w:szCs w:val="26"/>
        </w:rPr>
      </w:pPr>
      <w:r w:rsidRPr="00A67888">
        <w:rPr>
          <w:rFonts w:ascii="Times New Roman" w:hAnsi="Times New Roman"/>
          <w:spacing w:val="-20"/>
          <w:sz w:val="26"/>
          <w:szCs w:val="26"/>
        </w:rPr>
        <w:t>Количество обращений граждан в единый приемный день за 202</w:t>
      </w:r>
      <w:r w:rsidR="00C12A65" w:rsidRPr="00A67888">
        <w:rPr>
          <w:rFonts w:ascii="Times New Roman" w:hAnsi="Times New Roman"/>
          <w:spacing w:val="-20"/>
          <w:sz w:val="26"/>
          <w:szCs w:val="26"/>
        </w:rPr>
        <w:t>3</w:t>
      </w:r>
      <w:r w:rsidR="00D16A8A" w:rsidRPr="00A67888">
        <w:rPr>
          <w:rFonts w:ascii="Times New Roman" w:hAnsi="Times New Roman"/>
          <w:spacing w:val="-20"/>
          <w:sz w:val="26"/>
          <w:szCs w:val="26"/>
        </w:rPr>
        <w:t xml:space="preserve"> год</w:t>
      </w:r>
      <w:r w:rsidR="00C12A65" w:rsidRPr="00A67888">
        <w:rPr>
          <w:rFonts w:ascii="Times New Roman" w:hAnsi="Times New Roman"/>
          <w:spacing w:val="-20"/>
          <w:sz w:val="26"/>
          <w:szCs w:val="26"/>
        </w:rPr>
        <w:t xml:space="preserve"> по сравнению с 2022</w:t>
      </w:r>
      <w:r w:rsidR="00353633" w:rsidRPr="00A67888">
        <w:rPr>
          <w:rFonts w:ascii="Times New Roman" w:hAnsi="Times New Roman"/>
          <w:spacing w:val="-20"/>
          <w:sz w:val="26"/>
          <w:szCs w:val="26"/>
        </w:rPr>
        <w:t xml:space="preserve"> годом </w:t>
      </w:r>
      <w:r w:rsidR="0090663E" w:rsidRPr="00A67888">
        <w:rPr>
          <w:rFonts w:ascii="Times New Roman" w:hAnsi="Times New Roman"/>
          <w:spacing w:val="-20"/>
          <w:sz w:val="26"/>
          <w:szCs w:val="26"/>
        </w:rPr>
        <w:t>увеличилось</w:t>
      </w:r>
      <w:r w:rsidR="00C12A65" w:rsidRPr="00A67888">
        <w:rPr>
          <w:rFonts w:ascii="Times New Roman" w:hAnsi="Times New Roman"/>
          <w:spacing w:val="-20"/>
          <w:sz w:val="26"/>
          <w:szCs w:val="26"/>
        </w:rPr>
        <w:t xml:space="preserve"> на 12,2</w:t>
      </w:r>
      <w:r w:rsidR="0090663E" w:rsidRPr="00A67888">
        <w:rPr>
          <w:rFonts w:ascii="Times New Roman" w:hAnsi="Times New Roman"/>
          <w:spacing w:val="-20"/>
          <w:sz w:val="26"/>
          <w:szCs w:val="26"/>
        </w:rPr>
        <w:t>%</w:t>
      </w:r>
      <w:r w:rsidR="00C12A65" w:rsidRPr="00A67888">
        <w:rPr>
          <w:rFonts w:ascii="Times New Roman" w:hAnsi="Times New Roman"/>
          <w:spacing w:val="-20"/>
          <w:sz w:val="26"/>
          <w:szCs w:val="26"/>
        </w:rPr>
        <w:t xml:space="preserve"> (2022 г.—29, 2023 г.—33</w:t>
      </w:r>
      <w:r w:rsidR="00353633" w:rsidRPr="00A67888">
        <w:rPr>
          <w:rFonts w:ascii="Times New Roman" w:hAnsi="Times New Roman"/>
          <w:spacing w:val="-20"/>
          <w:sz w:val="26"/>
          <w:szCs w:val="26"/>
        </w:rPr>
        <w:t>). В</w:t>
      </w:r>
      <w:r w:rsidR="00077136" w:rsidRPr="00A67888">
        <w:rPr>
          <w:rFonts w:ascii="Times New Roman" w:hAnsi="Times New Roman"/>
          <w:spacing w:val="-20"/>
          <w:sz w:val="26"/>
          <w:szCs w:val="26"/>
        </w:rPr>
        <w:t xml:space="preserve"> поступивших обращениях граждан были затрону</w:t>
      </w:r>
      <w:r w:rsidR="00B20919" w:rsidRPr="00A67888">
        <w:rPr>
          <w:rFonts w:ascii="Times New Roman" w:hAnsi="Times New Roman"/>
          <w:spacing w:val="-20"/>
          <w:sz w:val="26"/>
          <w:szCs w:val="26"/>
        </w:rPr>
        <w:t xml:space="preserve">ты вопросы, </w:t>
      </w:r>
      <w:r w:rsidRPr="00A67888">
        <w:rPr>
          <w:rFonts w:ascii="Times New Roman" w:hAnsi="Times New Roman"/>
          <w:spacing w:val="-20"/>
          <w:sz w:val="26"/>
          <w:szCs w:val="26"/>
        </w:rPr>
        <w:t>касающиеся</w:t>
      </w:r>
      <w:r w:rsidR="00F00BCC" w:rsidRPr="00F00BCC">
        <w:t xml:space="preserve"> </w:t>
      </w:r>
      <w:r w:rsidR="00F00BCC" w:rsidRPr="00F00BCC">
        <w:rPr>
          <w:rFonts w:ascii="Times New Roman" w:hAnsi="Times New Roman"/>
          <w:spacing w:val="-20"/>
          <w:sz w:val="26"/>
          <w:szCs w:val="26"/>
        </w:rPr>
        <w:t>особо охраняемых природных территорий</w:t>
      </w:r>
      <w:r w:rsidR="00F00BCC">
        <w:rPr>
          <w:rFonts w:ascii="Times New Roman" w:hAnsi="Times New Roman"/>
          <w:spacing w:val="-20"/>
          <w:sz w:val="26"/>
          <w:szCs w:val="26"/>
        </w:rPr>
        <w:t>,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F00BCC" w:rsidRPr="00F00BCC">
        <w:rPr>
          <w:rFonts w:ascii="Times New Roman" w:hAnsi="Times New Roman"/>
          <w:spacing w:val="-20"/>
          <w:sz w:val="26"/>
          <w:szCs w:val="26"/>
        </w:rPr>
        <w:t>использование объектов животного мира</w:t>
      </w:r>
      <w:r w:rsidR="00F00BCC">
        <w:rPr>
          <w:rFonts w:ascii="Times New Roman" w:hAnsi="Times New Roman"/>
          <w:spacing w:val="-20"/>
          <w:sz w:val="26"/>
          <w:szCs w:val="26"/>
        </w:rPr>
        <w:t>.</w:t>
      </w:r>
    </w:p>
    <w:p w:rsidR="00B25323" w:rsidRPr="00A67888" w:rsidRDefault="000B4EF4" w:rsidP="00B25323">
      <w:pPr>
        <w:pStyle w:val="a7"/>
        <w:tabs>
          <w:tab w:val="left" w:pos="1512"/>
        </w:tabs>
        <w:ind w:left="20" w:right="20" w:firstLine="709"/>
        <w:jc w:val="both"/>
        <w:rPr>
          <w:spacing w:val="-20"/>
          <w:sz w:val="26"/>
          <w:szCs w:val="26"/>
        </w:rPr>
      </w:pPr>
      <w:r w:rsidRPr="00A67888">
        <w:rPr>
          <w:spacing w:val="-20"/>
          <w:sz w:val="26"/>
          <w:szCs w:val="26"/>
        </w:rPr>
        <w:t>По тематике обращений за 20</w:t>
      </w:r>
      <w:r w:rsidR="002D06CE" w:rsidRPr="00A67888">
        <w:rPr>
          <w:spacing w:val="-20"/>
          <w:sz w:val="26"/>
          <w:szCs w:val="26"/>
        </w:rPr>
        <w:t>2</w:t>
      </w:r>
      <w:r w:rsidR="00C12A65" w:rsidRPr="00A67888">
        <w:rPr>
          <w:spacing w:val="-20"/>
          <w:sz w:val="26"/>
          <w:szCs w:val="26"/>
        </w:rPr>
        <w:t>3</w:t>
      </w:r>
      <w:r w:rsidRPr="00A67888">
        <w:rPr>
          <w:spacing w:val="-20"/>
          <w:sz w:val="26"/>
          <w:szCs w:val="26"/>
        </w:rPr>
        <w:t xml:space="preserve"> года можно выделить следующие основные направления:</w:t>
      </w:r>
      <w:r w:rsidR="00B25323" w:rsidRPr="00A67888">
        <w:rPr>
          <w:spacing w:val="-20"/>
          <w:sz w:val="26"/>
          <w:szCs w:val="26"/>
        </w:rPr>
        <w:t xml:space="preserve"> </w:t>
      </w:r>
    </w:p>
    <w:p w:rsidR="002767E6" w:rsidRPr="00A67888" w:rsidRDefault="00597878" w:rsidP="00597878">
      <w:pPr>
        <w:pStyle w:val="a7"/>
        <w:tabs>
          <w:tab w:val="left" w:pos="1512"/>
        </w:tabs>
        <w:ind w:left="20" w:right="20" w:firstLine="406"/>
        <w:jc w:val="both"/>
        <w:rPr>
          <w:bCs/>
          <w:i/>
          <w:spacing w:val="-20"/>
          <w:sz w:val="26"/>
          <w:szCs w:val="26"/>
        </w:rPr>
      </w:pPr>
      <w:r w:rsidRPr="00A67888">
        <w:rPr>
          <w:i/>
          <w:spacing w:val="-20"/>
          <w:sz w:val="26"/>
          <w:szCs w:val="26"/>
        </w:rPr>
        <w:t xml:space="preserve">1.Экономика: </w:t>
      </w:r>
      <w:r w:rsidRPr="00A67888">
        <w:rPr>
          <w:bCs/>
          <w:i/>
          <w:spacing w:val="-20"/>
          <w:sz w:val="26"/>
          <w:szCs w:val="26"/>
        </w:rPr>
        <w:t>(</w:t>
      </w:r>
      <w:r w:rsidR="00C12A65" w:rsidRPr="00A67888">
        <w:rPr>
          <w:bCs/>
          <w:i/>
          <w:spacing w:val="-20"/>
          <w:sz w:val="26"/>
          <w:szCs w:val="26"/>
        </w:rPr>
        <w:t>476</w:t>
      </w:r>
      <w:r w:rsidRPr="00A67888">
        <w:rPr>
          <w:bCs/>
          <w:i/>
          <w:spacing w:val="-20"/>
          <w:sz w:val="26"/>
          <w:szCs w:val="26"/>
        </w:rPr>
        <w:t xml:space="preserve"> обращени</w:t>
      </w:r>
      <w:r w:rsidR="002767E6" w:rsidRPr="00A67888">
        <w:rPr>
          <w:bCs/>
          <w:i/>
          <w:spacing w:val="-20"/>
          <w:sz w:val="26"/>
          <w:szCs w:val="26"/>
        </w:rPr>
        <w:t>й</w:t>
      </w:r>
      <w:r w:rsidRPr="00A67888">
        <w:rPr>
          <w:bCs/>
          <w:i/>
          <w:spacing w:val="-20"/>
          <w:sz w:val="26"/>
          <w:szCs w:val="26"/>
        </w:rPr>
        <w:t xml:space="preserve">) – </w:t>
      </w:r>
      <w:r w:rsidR="00C12A65" w:rsidRPr="00A67888">
        <w:rPr>
          <w:bCs/>
          <w:i/>
          <w:spacing w:val="-20"/>
          <w:sz w:val="26"/>
          <w:szCs w:val="26"/>
        </w:rPr>
        <w:t>85,46</w:t>
      </w:r>
      <w:r w:rsidRPr="00A67888">
        <w:rPr>
          <w:bCs/>
          <w:i/>
          <w:spacing w:val="-20"/>
          <w:sz w:val="26"/>
          <w:szCs w:val="26"/>
        </w:rPr>
        <w:t xml:space="preserve"> %, из них: </w:t>
      </w:r>
    </w:p>
    <w:p w:rsidR="00597878" w:rsidRPr="00A67888" w:rsidRDefault="002767E6" w:rsidP="00D40F9B">
      <w:pPr>
        <w:pStyle w:val="a7"/>
        <w:tabs>
          <w:tab w:val="left" w:pos="1512"/>
        </w:tabs>
        <w:ind w:left="20" w:right="20" w:firstLine="122"/>
        <w:jc w:val="both"/>
        <w:rPr>
          <w:bCs/>
          <w:spacing w:val="-20"/>
          <w:sz w:val="26"/>
          <w:szCs w:val="26"/>
          <w:u w:val="single"/>
        </w:rPr>
      </w:pPr>
      <w:r w:rsidRPr="00A67888">
        <w:rPr>
          <w:bCs/>
          <w:spacing w:val="-20"/>
          <w:sz w:val="26"/>
          <w:szCs w:val="26"/>
        </w:rPr>
        <w:t xml:space="preserve">  </w:t>
      </w:r>
      <w:r w:rsidRPr="00A67888">
        <w:rPr>
          <w:spacing w:val="-20"/>
          <w:sz w:val="26"/>
          <w:szCs w:val="26"/>
          <w:u w:val="single"/>
        </w:rPr>
        <w:t>1.1.</w:t>
      </w:r>
      <w:r w:rsidRPr="00A67888">
        <w:rPr>
          <w:bCs/>
          <w:spacing w:val="-20"/>
          <w:sz w:val="26"/>
          <w:szCs w:val="26"/>
          <w:u w:val="single"/>
        </w:rPr>
        <w:t>Природные ресурсы и охрана окружающей природной среды</w:t>
      </w:r>
      <w:r w:rsidR="00C12A65" w:rsidRPr="00A67888">
        <w:rPr>
          <w:bCs/>
          <w:spacing w:val="-20"/>
          <w:sz w:val="26"/>
          <w:szCs w:val="26"/>
          <w:u w:val="single"/>
        </w:rPr>
        <w:t xml:space="preserve"> (417</w:t>
      </w:r>
      <w:r w:rsidR="00D40F9B" w:rsidRPr="00A67888">
        <w:rPr>
          <w:bCs/>
          <w:spacing w:val="-20"/>
          <w:sz w:val="26"/>
          <w:szCs w:val="26"/>
          <w:u w:val="single"/>
        </w:rPr>
        <w:t>) –</w:t>
      </w:r>
      <w:r w:rsidR="00C12A65" w:rsidRPr="00A67888">
        <w:rPr>
          <w:bCs/>
          <w:spacing w:val="-20"/>
          <w:sz w:val="26"/>
          <w:szCs w:val="26"/>
          <w:u w:val="single"/>
        </w:rPr>
        <w:t>74,87</w:t>
      </w:r>
      <w:r w:rsidR="00D40F9B" w:rsidRPr="00A67888">
        <w:rPr>
          <w:bCs/>
          <w:spacing w:val="-20"/>
          <w:sz w:val="26"/>
          <w:szCs w:val="26"/>
          <w:u w:val="single"/>
        </w:rPr>
        <w:t>%:</w:t>
      </w:r>
    </w:p>
    <w:p w:rsidR="002767E6" w:rsidRPr="00A67888" w:rsidRDefault="00597878" w:rsidP="00D40F9B">
      <w:pPr>
        <w:pStyle w:val="a7"/>
        <w:tabs>
          <w:tab w:val="left" w:pos="1512"/>
        </w:tabs>
        <w:ind w:left="20" w:right="20" w:hanging="20"/>
        <w:jc w:val="both"/>
        <w:rPr>
          <w:spacing w:val="-20"/>
          <w:sz w:val="26"/>
          <w:szCs w:val="26"/>
        </w:rPr>
      </w:pPr>
      <w:r w:rsidRPr="00A67888">
        <w:rPr>
          <w:spacing w:val="-20"/>
          <w:sz w:val="26"/>
          <w:szCs w:val="26"/>
        </w:rPr>
        <w:t>1.1.1.</w:t>
      </w:r>
      <w:r w:rsidR="002767E6" w:rsidRPr="00A67888">
        <w:rPr>
          <w:spacing w:val="-20"/>
          <w:sz w:val="26"/>
          <w:szCs w:val="26"/>
        </w:rPr>
        <w:t>Охрана и исп</w:t>
      </w:r>
      <w:r w:rsidRPr="00A67888">
        <w:rPr>
          <w:spacing w:val="-20"/>
          <w:sz w:val="26"/>
          <w:szCs w:val="26"/>
        </w:rPr>
        <w:t>ользование животн</w:t>
      </w:r>
      <w:r w:rsidR="002767E6" w:rsidRPr="00A67888">
        <w:rPr>
          <w:spacing w:val="-20"/>
          <w:sz w:val="26"/>
          <w:szCs w:val="26"/>
        </w:rPr>
        <w:t>ого</w:t>
      </w:r>
      <w:r w:rsidRPr="00A67888">
        <w:rPr>
          <w:spacing w:val="-20"/>
          <w:sz w:val="26"/>
          <w:szCs w:val="26"/>
        </w:rPr>
        <w:t xml:space="preserve"> </w:t>
      </w:r>
      <w:r w:rsidR="002767E6" w:rsidRPr="00A67888">
        <w:rPr>
          <w:spacing w:val="-20"/>
          <w:sz w:val="26"/>
          <w:szCs w:val="26"/>
        </w:rPr>
        <w:t>мира</w:t>
      </w:r>
      <w:r w:rsidR="00AE2ECD" w:rsidRPr="00A67888">
        <w:rPr>
          <w:spacing w:val="-20"/>
          <w:sz w:val="26"/>
          <w:szCs w:val="26"/>
        </w:rPr>
        <w:t>, охота, рыболовство</w:t>
      </w:r>
      <w:r w:rsidR="002767E6" w:rsidRPr="00A67888">
        <w:rPr>
          <w:spacing w:val="-20"/>
          <w:sz w:val="26"/>
          <w:szCs w:val="26"/>
        </w:rPr>
        <w:t xml:space="preserve"> </w:t>
      </w:r>
      <w:r w:rsidRPr="00A67888">
        <w:rPr>
          <w:spacing w:val="-20"/>
          <w:sz w:val="26"/>
          <w:szCs w:val="26"/>
        </w:rPr>
        <w:t>(</w:t>
      </w:r>
      <w:r w:rsidR="00C12A65" w:rsidRPr="00A67888">
        <w:rPr>
          <w:spacing w:val="-20"/>
          <w:sz w:val="26"/>
          <w:szCs w:val="26"/>
        </w:rPr>
        <w:t>218</w:t>
      </w:r>
      <w:r w:rsidRPr="00A67888">
        <w:rPr>
          <w:spacing w:val="-20"/>
          <w:sz w:val="26"/>
          <w:szCs w:val="26"/>
        </w:rPr>
        <w:t xml:space="preserve">) – </w:t>
      </w:r>
      <w:r w:rsidR="00C12A65" w:rsidRPr="00A67888">
        <w:rPr>
          <w:spacing w:val="-20"/>
          <w:sz w:val="26"/>
          <w:szCs w:val="26"/>
        </w:rPr>
        <w:t>39,14</w:t>
      </w:r>
      <w:r w:rsidRPr="00A67888">
        <w:rPr>
          <w:spacing w:val="-20"/>
          <w:sz w:val="26"/>
          <w:szCs w:val="26"/>
        </w:rPr>
        <w:t xml:space="preserve">%;      </w:t>
      </w:r>
    </w:p>
    <w:p w:rsidR="00313620" w:rsidRPr="00A67888" w:rsidRDefault="00597878" w:rsidP="00D40F9B">
      <w:pPr>
        <w:pStyle w:val="a7"/>
        <w:tabs>
          <w:tab w:val="left" w:pos="1512"/>
        </w:tabs>
        <w:ind w:left="20" w:right="20" w:hanging="20"/>
        <w:jc w:val="both"/>
        <w:rPr>
          <w:spacing w:val="-20"/>
          <w:sz w:val="26"/>
          <w:szCs w:val="26"/>
        </w:rPr>
      </w:pPr>
      <w:r w:rsidRPr="00A67888">
        <w:rPr>
          <w:spacing w:val="-20"/>
          <w:sz w:val="26"/>
          <w:szCs w:val="26"/>
        </w:rPr>
        <w:t>1.1.2.Общие вопросы охраны окружающей природной среды (</w:t>
      </w:r>
      <w:r w:rsidR="00CE7620" w:rsidRPr="00A67888">
        <w:rPr>
          <w:spacing w:val="-20"/>
          <w:sz w:val="26"/>
          <w:szCs w:val="26"/>
        </w:rPr>
        <w:t>129</w:t>
      </w:r>
      <w:r w:rsidR="00304EAC" w:rsidRPr="00A67888">
        <w:rPr>
          <w:spacing w:val="-20"/>
          <w:sz w:val="26"/>
          <w:szCs w:val="26"/>
        </w:rPr>
        <w:t xml:space="preserve">) – </w:t>
      </w:r>
      <w:r w:rsidR="00CE7620" w:rsidRPr="00A67888">
        <w:rPr>
          <w:spacing w:val="-20"/>
          <w:sz w:val="26"/>
          <w:szCs w:val="26"/>
        </w:rPr>
        <w:t>2</w:t>
      </w:r>
      <w:r w:rsidR="00F31532" w:rsidRPr="00A67888">
        <w:rPr>
          <w:spacing w:val="-20"/>
          <w:sz w:val="26"/>
          <w:szCs w:val="26"/>
        </w:rPr>
        <w:t>3</w:t>
      </w:r>
      <w:r w:rsidR="002767E6" w:rsidRPr="00A67888">
        <w:rPr>
          <w:spacing w:val="-20"/>
          <w:sz w:val="26"/>
          <w:szCs w:val="26"/>
        </w:rPr>
        <w:t>,</w:t>
      </w:r>
      <w:r w:rsidR="00F31532" w:rsidRPr="00A67888">
        <w:rPr>
          <w:spacing w:val="-20"/>
          <w:sz w:val="26"/>
          <w:szCs w:val="26"/>
        </w:rPr>
        <w:t>16</w:t>
      </w:r>
      <w:r w:rsidRPr="00A67888">
        <w:rPr>
          <w:spacing w:val="-20"/>
          <w:sz w:val="26"/>
          <w:szCs w:val="26"/>
        </w:rPr>
        <w:t xml:space="preserve">%;     </w:t>
      </w:r>
    </w:p>
    <w:p w:rsidR="00597878" w:rsidRPr="00A67888" w:rsidRDefault="00597878" w:rsidP="00D40F9B">
      <w:pPr>
        <w:pStyle w:val="a7"/>
        <w:tabs>
          <w:tab w:val="left" w:pos="1512"/>
        </w:tabs>
        <w:ind w:left="20" w:right="20" w:hanging="20"/>
        <w:jc w:val="both"/>
        <w:rPr>
          <w:spacing w:val="-20"/>
          <w:sz w:val="26"/>
          <w:szCs w:val="26"/>
        </w:rPr>
      </w:pPr>
      <w:r w:rsidRPr="00A67888">
        <w:rPr>
          <w:spacing w:val="-20"/>
          <w:sz w:val="26"/>
          <w:szCs w:val="26"/>
        </w:rPr>
        <w:t xml:space="preserve">1.1.3.Использование и охрана </w:t>
      </w:r>
      <w:r w:rsidR="002767E6" w:rsidRPr="00A67888">
        <w:rPr>
          <w:spacing w:val="-20"/>
          <w:sz w:val="26"/>
          <w:szCs w:val="26"/>
        </w:rPr>
        <w:t>вод</w:t>
      </w:r>
      <w:r w:rsidRPr="00A67888">
        <w:rPr>
          <w:spacing w:val="-20"/>
          <w:sz w:val="26"/>
          <w:szCs w:val="26"/>
        </w:rPr>
        <w:t xml:space="preserve"> (</w:t>
      </w:r>
      <w:r w:rsidR="00CE7620" w:rsidRPr="00A67888">
        <w:rPr>
          <w:spacing w:val="-20"/>
          <w:sz w:val="26"/>
          <w:szCs w:val="26"/>
        </w:rPr>
        <w:t>26</w:t>
      </w:r>
      <w:r w:rsidRPr="00A67888">
        <w:rPr>
          <w:spacing w:val="-20"/>
          <w:sz w:val="26"/>
          <w:szCs w:val="26"/>
        </w:rPr>
        <w:t xml:space="preserve">) – </w:t>
      </w:r>
      <w:r w:rsidR="00CE7620" w:rsidRPr="00A67888">
        <w:rPr>
          <w:spacing w:val="-20"/>
          <w:sz w:val="26"/>
          <w:szCs w:val="26"/>
        </w:rPr>
        <w:t>4,67</w:t>
      </w:r>
      <w:r w:rsidRPr="00A67888">
        <w:rPr>
          <w:spacing w:val="-20"/>
          <w:sz w:val="26"/>
          <w:szCs w:val="26"/>
        </w:rPr>
        <w:t xml:space="preserve">%; </w:t>
      </w:r>
    </w:p>
    <w:p w:rsidR="00597878" w:rsidRPr="00A67888" w:rsidRDefault="00597878" w:rsidP="00D40F9B">
      <w:pPr>
        <w:pStyle w:val="a7"/>
        <w:tabs>
          <w:tab w:val="left" w:pos="1512"/>
        </w:tabs>
        <w:ind w:left="20" w:right="20" w:hanging="20"/>
        <w:jc w:val="both"/>
        <w:rPr>
          <w:spacing w:val="-20"/>
          <w:sz w:val="26"/>
          <w:szCs w:val="26"/>
        </w:rPr>
      </w:pPr>
      <w:r w:rsidRPr="00A67888">
        <w:rPr>
          <w:spacing w:val="-20"/>
          <w:sz w:val="26"/>
          <w:szCs w:val="26"/>
        </w:rPr>
        <w:t>1.1.4.</w:t>
      </w:r>
      <w:r w:rsidR="002767E6" w:rsidRPr="00A67888">
        <w:rPr>
          <w:spacing w:val="-20"/>
          <w:sz w:val="26"/>
          <w:szCs w:val="26"/>
        </w:rPr>
        <w:t>Использование и о</w:t>
      </w:r>
      <w:r w:rsidRPr="00A67888">
        <w:rPr>
          <w:spacing w:val="-20"/>
          <w:sz w:val="26"/>
          <w:szCs w:val="26"/>
        </w:rPr>
        <w:t>храна и земель (</w:t>
      </w:r>
      <w:r w:rsidR="00CE7620" w:rsidRPr="00A67888">
        <w:rPr>
          <w:spacing w:val="-20"/>
          <w:sz w:val="26"/>
          <w:szCs w:val="26"/>
        </w:rPr>
        <w:t>38</w:t>
      </w:r>
      <w:r w:rsidRPr="00A67888">
        <w:rPr>
          <w:spacing w:val="-20"/>
          <w:sz w:val="26"/>
          <w:szCs w:val="26"/>
        </w:rPr>
        <w:t xml:space="preserve">) – </w:t>
      </w:r>
      <w:r w:rsidR="00CE7620" w:rsidRPr="00A67888">
        <w:rPr>
          <w:spacing w:val="-20"/>
          <w:sz w:val="26"/>
          <w:szCs w:val="26"/>
        </w:rPr>
        <w:t>6,82</w:t>
      </w:r>
      <w:r w:rsidRPr="00A67888">
        <w:rPr>
          <w:spacing w:val="-20"/>
          <w:sz w:val="26"/>
          <w:szCs w:val="26"/>
        </w:rPr>
        <w:t>%;</w:t>
      </w:r>
    </w:p>
    <w:p w:rsidR="002767E6" w:rsidRPr="00A67888" w:rsidRDefault="002767E6" w:rsidP="00D40F9B">
      <w:pPr>
        <w:pStyle w:val="a7"/>
        <w:tabs>
          <w:tab w:val="left" w:pos="1512"/>
        </w:tabs>
        <w:ind w:left="20" w:right="20" w:hanging="20"/>
        <w:jc w:val="both"/>
        <w:rPr>
          <w:spacing w:val="-20"/>
          <w:sz w:val="26"/>
          <w:szCs w:val="26"/>
        </w:rPr>
      </w:pPr>
      <w:r w:rsidRPr="00A67888">
        <w:rPr>
          <w:spacing w:val="-20"/>
          <w:sz w:val="26"/>
          <w:szCs w:val="26"/>
        </w:rPr>
        <w:t>1.1.5.Использование, охрана, защита и воспроизводство лесов (</w:t>
      </w:r>
      <w:r w:rsidR="00CE7620" w:rsidRPr="00A67888">
        <w:rPr>
          <w:spacing w:val="-20"/>
          <w:sz w:val="26"/>
          <w:szCs w:val="26"/>
        </w:rPr>
        <w:t>5) – 0,90</w:t>
      </w:r>
      <w:r w:rsidRPr="00A67888">
        <w:rPr>
          <w:spacing w:val="-20"/>
          <w:sz w:val="26"/>
          <w:szCs w:val="26"/>
        </w:rPr>
        <w:t>%;</w:t>
      </w:r>
    </w:p>
    <w:p w:rsidR="00D40F9B" w:rsidRPr="00A67888" w:rsidRDefault="002767E6" w:rsidP="00D40F9B">
      <w:pPr>
        <w:pStyle w:val="a7"/>
        <w:tabs>
          <w:tab w:val="left" w:pos="709"/>
          <w:tab w:val="left" w:pos="851"/>
          <w:tab w:val="left" w:pos="993"/>
          <w:tab w:val="left" w:pos="1276"/>
        </w:tabs>
        <w:ind w:left="20" w:right="20" w:firstLine="122"/>
        <w:jc w:val="both"/>
        <w:rPr>
          <w:spacing w:val="-20"/>
          <w:sz w:val="26"/>
          <w:szCs w:val="26"/>
          <w:u w:val="single"/>
        </w:rPr>
      </w:pPr>
      <w:r w:rsidRPr="00A67888">
        <w:rPr>
          <w:spacing w:val="-20"/>
          <w:sz w:val="26"/>
          <w:szCs w:val="26"/>
          <w:u w:val="single"/>
        </w:rPr>
        <w:t xml:space="preserve">  </w:t>
      </w:r>
      <w:r w:rsidR="00597878" w:rsidRPr="00A67888">
        <w:rPr>
          <w:spacing w:val="-20"/>
          <w:sz w:val="26"/>
          <w:szCs w:val="26"/>
          <w:u w:val="single"/>
        </w:rPr>
        <w:t>1.2.Хозяйственная деятельность</w:t>
      </w:r>
      <w:r w:rsidR="00D40F9B" w:rsidRPr="00A67888">
        <w:rPr>
          <w:spacing w:val="-20"/>
          <w:sz w:val="26"/>
          <w:szCs w:val="26"/>
          <w:u w:val="single"/>
        </w:rPr>
        <w:t xml:space="preserve"> </w:t>
      </w:r>
      <w:r w:rsidR="00597878" w:rsidRPr="00A67888">
        <w:rPr>
          <w:spacing w:val="-20"/>
          <w:sz w:val="26"/>
          <w:szCs w:val="26"/>
          <w:u w:val="single"/>
        </w:rPr>
        <w:t>(</w:t>
      </w:r>
      <w:r w:rsidR="00CE7620" w:rsidRPr="00A67888">
        <w:rPr>
          <w:spacing w:val="-20"/>
          <w:sz w:val="26"/>
          <w:szCs w:val="26"/>
          <w:u w:val="single"/>
        </w:rPr>
        <w:t>49</w:t>
      </w:r>
      <w:r w:rsidR="00597878" w:rsidRPr="00A67888">
        <w:rPr>
          <w:spacing w:val="-20"/>
          <w:sz w:val="26"/>
          <w:szCs w:val="26"/>
          <w:u w:val="single"/>
        </w:rPr>
        <w:t>) –</w:t>
      </w:r>
      <w:r w:rsidR="00CE7620" w:rsidRPr="00A67888">
        <w:rPr>
          <w:spacing w:val="-20"/>
          <w:sz w:val="26"/>
          <w:szCs w:val="26"/>
          <w:u w:val="single"/>
        </w:rPr>
        <w:t>8,80</w:t>
      </w:r>
      <w:r w:rsidR="00597878" w:rsidRPr="00A67888">
        <w:rPr>
          <w:spacing w:val="-20"/>
          <w:sz w:val="26"/>
          <w:szCs w:val="26"/>
          <w:u w:val="single"/>
        </w:rPr>
        <w:t>%</w:t>
      </w:r>
      <w:r w:rsidR="00D40F9B" w:rsidRPr="00A67888">
        <w:rPr>
          <w:spacing w:val="-20"/>
          <w:sz w:val="26"/>
          <w:szCs w:val="26"/>
          <w:u w:val="single"/>
        </w:rPr>
        <w:t>:</w:t>
      </w:r>
    </w:p>
    <w:p w:rsidR="00D40F9B" w:rsidRPr="00A67888" w:rsidRDefault="00D40F9B" w:rsidP="00D40F9B">
      <w:pPr>
        <w:pStyle w:val="a7"/>
        <w:tabs>
          <w:tab w:val="left" w:pos="709"/>
          <w:tab w:val="left" w:pos="851"/>
          <w:tab w:val="left" w:pos="993"/>
          <w:tab w:val="left" w:pos="1276"/>
        </w:tabs>
        <w:ind w:left="20" w:right="20" w:hanging="20"/>
        <w:jc w:val="both"/>
        <w:rPr>
          <w:spacing w:val="-20"/>
          <w:sz w:val="26"/>
          <w:szCs w:val="26"/>
        </w:rPr>
      </w:pPr>
      <w:r w:rsidRPr="00A67888">
        <w:rPr>
          <w:spacing w:val="-20"/>
          <w:sz w:val="26"/>
          <w:szCs w:val="26"/>
        </w:rPr>
        <w:t>1.2.1.Сельское хозяйств</w:t>
      </w:r>
      <w:r w:rsidR="00F31532" w:rsidRPr="00A67888">
        <w:rPr>
          <w:spacing w:val="-20"/>
          <w:sz w:val="26"/>
          <w:szCs w:val="26"/>
        </w:rPr>
        <w:t xml:space="preserve">о, охотничье </w:t>
      </w:r>
      <w:r w:rsidR="00CE7620" w:rsidRPr="00A67888">
        <w:rPr>
          <w:spacing w:val="-20"/>
          <w:sz w:val="26"/>
          <w:szCs w:val="26"/>
        </w:rPr>
        <w:t>хозяйство (1</w:t>
      </w:r>
      <w:r w:rsidR="00F31532" w:rsidRPr="00A67888">
        <w:rPr>
          <w:spacing w:val="-20"/>
          <w:sz w:val="26"/>
          <w:szCs w:val="26"/>
        </w:rPr>
        <w:t>4</w:t>
      </w:r>
      <w:r w:rsidRPr="00A67888">
        <w:rPr>
          <w:spacing w:val="-20"/>
          <w:sz w:val="26"/>
          <w:szCs w:val="26"/>
        </w:rPr>
        <w:t xml:space="preserve">) – </w:t>
      </w:r>
      <w:r w:rsidR="00CE7620" w:rsidRPr="00A67888">
        <w:rPr>
          <w:spacing w:val="-20"/>
          <w:sz w:val="26"/>
          <w:szCs w:val="26"/>
        </w:rPr>
        <w:t>2,51</w:t>
      </w:r>
      <w:r w:rsidRPr="00A67888">
        <w:rPr>
          <w:spacing w:val="-20"/>
          <w:sz w:val="26"/>
          <w:szCs w:val="26"/>
        </w:rPr>
        <w:t>%;</w:t>
      </w:r>
    </w:p>
    <w:p w:rsidR="00D40F9B" w:rsidRPr="00A67888" w:rsidRDefault="00D40F9B" w:rsidP="00D40F9B">
      <w:pPr>
        <w:pStyle w:val="a7"/>
        <w:tabs>
          <w:tab w:val="left" w:pos="709"/>
          <w:tab w:val="left" w:pos="851"/>
          <w:tab w:val="left" w:pos="993"/>
          <w:tab w:val="left" w:pos="1276"/>
        </w:tabs>
        <w:ind w:left="20" w:right="20" w:hanging="20"/>
        <w:jc w:val="both"/>
        <w:rPr>
          <w:spacing w:val="-20"/>
          <w:sz w:val="26"/>
          <w:szCs w:val="26"/>
        </w:rPr>
      </w:pPr>
      <w:r w:rsidRPr="00A67888">
        <w:rPr>
          <w:spacing w:val="-20"/>
          <w:sz w:val="26"/>
          <w:szCs w:val="26"/>
        </w:rPr>
        <w:t>1.2.2.Строительство, гос.кадастровый учет (</w:t>
      </w:r>
      <w:r w:rsidR="00CE7620" w:rsidRPr="00A67888">
        <w:rPr>
          <w:spacing w:val="-20"/>
          <w:sz w:val="26"/>
          <w:szCs w:val="26"/>
        </w:rPr>
        <w:t>24</w:t>
      </w:r>
      <w:r w:rsidRPr="00A67888">
        <w:rPr>
          <w:spacing w:val="-20"/>
          <w:sz w:val="26"/>
          <w:szCs w:val="26"/>
        </w:rPr>
        <w:t xml:space="preserve">) – </w:t>
      </w:r>
      <w:r w:rsidR="00CE7620" w:rsidRPr="00A67888">
        <w:rPr>
          <w:spacing w:val="-20"/>
          <w:sz w:val="26"/>
          <w:szCs w:val="26"/>
        </w:rPr>
        <w:t>4,31</w:t>
      </w:r>
      <w:r w:rsidRPr="00A67888">
        <w:rPr>
          <w:spacing w:val="-20"/>
          <w:sz w:val="26"/>
          <w:szCs w:val="26"/>
        </w:rPr>
        <w:t>%;</w:t>
      </w:r>
    </w:p>
    <w:p w:rsidR="00A67888" w:rsidRPr="00A67888" w:rsidRDefault="00D40F9B" w:rsidP="00A50204">
      <w:pPr>
        <w:pStyle w:val="a7"/>
        <w:tabs>
          <w:tab w:val="left" w:pos="709"/>
          <w:tab w:val="left" w:pos="851"/>
          <w:tab w:val="left" w:pos="993"/>
          <w:tab w:val="left" w:pos="1276"/>
        </w:tabs>
        <w:ind w:left="20" w:right="20" w:firstLine="264"/>
        <w:jc w:val="both"/>
        <w:rPr>
          <w:spacing w:val="-20"/>
          <w:sz w:val="26"/>
          <w:szCs w:val="26"/>
          <w:u w:val="single"/>
        </w:rPr>
      </w:pPr>
      <w:r w:rsidRPr="00A67888">
        <w:rPr>
          <w:spacing w:val="-20"/>
          <w:sz w:val="26"/>
          <w:szCs w:val="26"/>
          <w:u w:val="single"/>
        </w:rPr>
        <w:t>1.</w:t>
      </w:r>
      <w:r w:rsidR="00A50204" w:rsidRPr="00A67888">
        <w:rPr>
          <w:spacing w:val="-20"/>
          <w:sz w:val="26"/>
          <w:szCs w:val="26"/>
          <w:u w:val="single"/>
        </w:rPr>
        <w:t>3.</w:t>
      </w:r>
      <w:r w:rsidR="00A67888" w:rsidRPr="00A67888">
        <w:rPr>
          <w:spacing w:val="-20"/>
          <w:sz w:val="26"/>
          <w:szCs w:val="26"/>
          <w:u w:val="single"/>
        </w:rPr>
        <w:t>Финансы (10) – 1,8</w:t>
      </w:r>
      <w:r w:rsidR="00A93B41" w:rsidRPr="00A67888">
        <w:rPr>
          <w:spacing w:val="-20"/>
          <w:sz w:val="26"/>
          <w:szCs w:val="26"/>
          <w:u w:val="single"/>
        </w:rPr>
        <w:t>0</w:t>
      </w:r>
      <w:r w:rsidRPr="00A67888">
        <w:rPr>
          <w:spacing w:val="-20"/>
          <w:sz w:val="26"/>
          <w:szCs w:val="26"/>
          <w:u w:val="single"/>
        </w:rPr>
        <w:t>%;</w:t>
      </w:r>
      <w:r w:rsidR="00A67888" w:rsidRPr="00A67888">
        <w:rPr>
          <w:spacing w:val="-20"/>
          <w:sz w:val="26"/>
          <w:szCs w:val="26"/>
          <w:u w:val="single"/>
        </w:rPr>
        <w:t xml:space="preserve"> </w:t>
      </w:r>
    </w:p>
    <w:p w:rsidR="00597878" w:rsidRPr="00A67888" w:rsidRDefault="00597878" w:rsidP="00597878">
      <w:pPr>
        <w:pStyle w:val="a7"/>
        <w:tabs>
          <w:tab w:val="left" w:pos="709"/>
          <w:tab w:val="left" w:pos="851"/>
          <w:tab w:val="left" w:pos="993"/>
          <w:tab w:val="left" w:pos="1276"/>
        </w:tabs>
        <w:ind w:left="20" w:right="20" w:firstLine="406"/>
        <w:jc w:val="both"/>
        <w:rPr>
          <w:i/>
          <w:spacing w:val="-20"/>
          <w:sz w:val="26"/>
          <w:szCs w:val="26"/>
        </w:rPr>
      </w:pPr>
      <w:r w:rsidRPr="00A67888">
        <w:rPr>
          <w:i/>
          <w:spacing w:val="-20"/>
          <w:sz w:val="26"/>
          <w:szCs w:val="26"/>
        </w:rPr>
        <w:t>2.</w:t>
      </w:r>
      <w:r w:rsidR="00CE7620" w:rsidRPr="00A67888">
        <w:rPr>
          <w:rFonts w:eastAsia="Calibri"/>
          <w:sz w:val="22"/>
          <w:szCs w:val="22"/>
          <w:lang w:eastAsia="en-US"/>
        </w:rPr>
        <w:t xml:space="preserve"> </w:t>
      </w:r>
      <w:r w:rsidR="00CE7620" w:rsidRPr="00A67888">
        <w:rPr>
          <w:i/>
          <w:spacing w:val="-20"/>
          <w:sz w:val="26"/>
          <w:szCs w:val="26"/>
        </w:rPr>
        <w:t xml:space="preserve">Государство, общество, политика </w:t>
      </w:r>
      <w:r w:rsidRPr="00A67888">
        <w:rPr>
          <w:i/>
          <w:spacing w:val="-20"/>
          <w:sz w:val="26"/>
          <w:szCs w:val="26"/>
        </w:rPr>
        <w:t>(</w:t>
      </w:r>
      <w:r w:rsidR="00CE7620" w:rsidRPr="00A67888">
        <w:rPr>
          <w:i/>
          <w:spacing w:val="-20"/>
          <w:sz w:val="26"/>
          <w:szCs w:val="26"/>
        </w:rPr>
        <w:t>67</w:t>
      </w:r>
      <w:r w:rsidRPr="00A67888">
        <w:rPr>
          <w:i/>
          <w:spacing w:val="-20"/>
          <w:sz w:val="26"/>
          <w:szCs w:val="26"/>
        </w:rPr>
        <w:t xml:space="preserve">) – </w:t>
      </w:r>
      <w:r w:rsidR="00CE7620" w:rsidRPr="00A67888">
        <w:rPr>
          <w:i/>
          <w:spacing w:val="-20"/>
          <w:sz w:val="26"/>
          <w:szCs w:val="26"/>
        </w:rPr>
        <w:t>12,03</w:t>
      </w:r>
      <w:r w:rsidRPr="00A67888">
        <w:rPr>
          <w:i/>
          <w:spacing w:val="-20"/>
          <w:sz w:val="26"/>
          <w:szCs w:val="26"/>
        </w:rPr>
        <w:t xml:space="preserve">%; </w:t>
      </w:r>
    </w:p>
    <w:p w:rsidR="00D40F9B" w:rsidRPr="00A67888" w:rsidRDefault="00A50204" w:rsidP="00597878">
      <w:pPr>
        <w:pStyle w:val="a7"/>
        <w:tabs>
          <w:tab w:val="left" w:pos="709"/>
          <w:tab w:val="left" w:pos="851"/>
          <w:tab w:val="left" w:pos="993"/>
          <w:tab w:val="left" w:pos="1276"/>
        </w:tabs>
        <w:ind w:left="20" w:right="20" w:firstLine="406"/>
        <w:jc w:val="both"/>
        <w:rPr>
          <w:i/>
          <w:spacing w:val="-20"/>
          <w:sz w:val="26"/>
          <w:szCs w:val="26"/>
        </w:rPr>
      </w:pPr>
      <w:r w:rsidRPr="00A67888">
        <w:rPr>
          <w:i/>
          <w:spacing w:val="-20"/>
          <w:sz w:val="26"/>
          <w:szCs w:val="26"/>
        </w:rPr>
        <w:t>3.</w:t>
      </w:r>
      <w:r w:rsidR="00D40F9B" w:rsidRPr="00A67888">
        <w:rPr>
          <w:i/>
          <w:spacing w:val="-20"/>
          <w:sz w:val="26"/>
          <w:szCs w:val="26"/>
        </w:rPr>
        <w:t>Социальная сфера</w:t>
      </w:r>
      <w:r w:rsidR="00CE7620" w:rsidRPr="00A67888">
        <w:rPr>
          <w:i/>
          <w:spacing w:val="-20"/>
          <w:sz w:val="26"/>
          <w:szCs w:val="26"/>
        </w:rPr>
        <w:t xml:space="preserve"> (11</w:t>
      </w:r>
      <w:r w:rsidRPr="00A67888">
        <w:rPr>
          <w:i/>
          <w:spacing w:val="-20"/>
          <w:sz w:val="26"/>
          <w:szCs w:val="26"/>
        </w:rPr>
        <w:t xml:space="preserve">) – </w:t>
      </w:r>
      <w:r w:rsidR="00CE7620" w:rsidRPr="00A67888">
        <w:rPr>
          <w:i/>
          <w:spacing w:val="-20"/>
          <w:sz w:val="26"/>
          <w:szCs w:val="26"/>
        </w:rPr>
        <w:t>1,9</w:t>
      </w:r>
      <w:r w:rsidR="00A93B41" w:rsidRPr="00A67888">
        <w:rPr>
          <w:i/>
          <w:spacing w:val="-20"/>
          <w:sz w:val="26"/>
          <w:szCs w:val="26"/>
        </w:rPr>
        <w:t>7</w:t>
      </w:r>
      <w:r w:rsidRPr="00A67888">
        <w:rPr>
          <w:i/>
          <w:spacing w:val="-20"/>
          <w:sz w:val="26"/>
          <w:szCs w:val="26"/>
        </w:rPr>
        <w:t>%;</w:t>
      </w:r>
    </w:p>
    <w:p w:rsidR="00597878" w:rsidRPr="00A67888" w:rsidRDefault="00A50204" w:rsidP="00597878">
      <w:pPr>
        <w:pStyle w:val="a7"/>
        <w:tabs>
          <w:tab w:val="left" w:pos="709"/>
          <w:tab w:val="left" w:pos="851"/>
          <w:tab w:val="left" w:pos="993"/>
          <w:tab w:val="left" w:pos="1276"/>
        </w:tabs>
        <w:ind w:left="20" w:right="20" w:firstLine="406"/>
        <w:jc w:val="both"/>
        <w:rPr>
          <w:i/>
          <w:spacing w:val="-20"/>
          <w:sz w:val="26"/>
          <w:szCs w:val="26"/>
        </w:rPr>
      </w:pPr>
      <w:r w:rsidRPr="00A67888">
        <w:rPr>
          <w:i/>
          <w:spacing w:val="-20"/>
          <w:sz w:val="26"/>
          <w:szCs w:val="26"/>
        </w:rPr>
        <w:t>4</w:t>
      </w:r>
      <w:r w:rsidR="00597878" w:rsidRPr="00A67888">
        <w:rPr>
          <w:i/>
          <w:spacing w:val="-20"/>
          <w:sz w:val="26"/>
          <w:szCs w:val="26"/>
        </w:rPr>
        <w:t>.Прочие</w:t>
      </w:r>
      <w:r w:rsidRPr="00A67888">
        <w:rPr>
          <w:i/>
          <w:spacing w:val="-20"/>
          <w:sz w:val="26"/>
          <w:szCs w:val="26"/>
        </w:rPr>
        <w:t>, для сведения</w:t>
      </w:r>
      <w:r w:rsidR="00597878" w:rsidRPr="00A67888">
        <w:rPr>
          <w:i/>
          <w:spacing w:val="-20"/>
          <w:sz w:val="26"/>
          <w:szCs w:val="26"/>
        </w:rPr>
        <w:t xml:space="preserve"> (</w:t>
      </w:r>
      <w:r w:rsidR="00CE7620" w:rsidRPr="00A67888">
        <w:rPr>
          <w:i/>
          <w:spacing w:val="-20"/>
          <w:sz w:val="26"/>
          <w:szCs w:val="26"/>
        </w:rPr>
        <w:t>3</w:t>
      </w:r>
      <w:r w:rsidR="00597878" w:rsidRPr="00A67888">
        <w:rPr>
          <w:i/>
          <w:spacing w:val="-20"/>
          <w:sz w:val="26"/>
          <w:szCs w:val="26"/>
        </w:rPr>
        <w:t xml:space="preserve">) – </w:t>
      </w:r>
      <w:r w:rsidR="00CE7620" w:rsidRPr="00A67888">
        <w:rPr>
          <w:i/>
          <w:spacing w:val="-20"/>
          <w:sz w:val="26"/>
          <w:szCs w:val="26"/>
        </w:rPr>
        <w:t>0,54</w:t>
      </w:r>
      <w:r w:rsidR="00597878" w:rsidRPr="00A67888">
        <w:rPr>
          <w:i/>
          <w:spacing w:val="-20"/>
          <w:sz w:val="26"/>
          <w:szCs w:val="26"/>
        </w:rPr>
        <w:t xml:space="preserve"> %.</w:t>
      </w:r>
    </w:p>
    <w:p w:rsidR="00DF770C" w:rsidRPr="00A67888" w:rsidRDefault="00DF770C" w:rsidP="00A9465A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6"/>
          <w:szCs w:val="26"/>
        </w:rPr>
      </w:pPr>
      <w:r w:rsidRPr="00A67888">
        <w:rPr>
          <w:rFonts w:ascii="Times New Roman" w:hAnsi="Times New Roman"/>
          <w:spacing w:val="-20"/>
          <w:sz w:val="26"/>
          <w:szCs w:val="26"/>
        </w:rPr>
        <w:t>В целях повышения эффективности работы с обращениями граждан, качества контроля по срокам их исполнения, в Госк</w:t>
      </w:r>
      <w:r w:rsidR="00070F62" w:rsidRPr="00A67888">
        <w:rPr>
          <w:rFonts w:ascii="Times New Roman" w:hAnsi="Times New Roman"/>
          <w:spacing w:val="-20"/>
          <w:sz w:val="26"/>
          <w:szCs w:val="26"/>
        </w:rPr>
        <w:t xml:space="preserve">омитете ведётся учёт обращений граждан 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в ЕМСЭД. Ведётся учет </w:t>
      </w:r>
      <w:r w:rsidR="00070F62" w:rsidRPr="00A67888">
        <w:rPr>
          <w:rFonts w:ascii="Times New Roman" w:hAnsi="Times New Roman"/>
          <w:spacing w:val="-20"/>
          <w:sz w:val="26"/>
          <w:szCs w:val="26"/>
        </w:rPr>
        <w:t xml:space="preserve">личного </w:t>
      </w:r>
      <w:r w:rsidRPr="00A67888">
        <w:rPr>
          <w:rFonts w:ascii="Times New Roman" w:hAnsi="Times New Roman"/>
          <w:spacing w:val="-20"/>
          <w:sz w:val="26"/>
          <w:szCs w:val="26"/>
        </w:rPr>
        <w:t>приёма граждан</w:t>
      </w:r>
      <w:r w:rsidR="00313620" w:rsidRPr="00A67888">
        <w:rPr>
          <w:rFonts w:ascii="Times New Roman" w:hAnsi="Times New Roman"/>
          <w:spacing w:val="-20"/>
          <w:sz w:val="26"/>
          <w:szCs w:val="26"/>
        </w:rPr>
        <w:t>,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ежемесячно представляются сведения о едином приемном дне граждан в Управление </w:t>
      </w:r>
      <w:r w:rsidR="00A67888" w:rsidRPr="00A67888">
        <w:rPr>
          <w:rFonts w:ascii="Times New Roman" w:hAnsi="Times New Roman"/>
          <w:spacing w:val="-20"/>
          <w:sz w:val="26"/>
          <w:szCs w:val="26"/>
        </w:rPr>
        <w:t>Раиса РТ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по работе с обращениями граждан</w:t>
      </w:r>
      <w:r w:rsidR="00313620" w:rsidRPr="00A67888">
        <w:rPr>
          <w:rFonts w:ascii="Times New Roman" w:hAnsi="Times New Roman"/>
          <w:spacing w:val="-20"/>
          <w:sz w:val="26"/>
          <w:szCs w:val="26"/>
        </w:rPr>
        <w:t>. Е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жедневно ведется мониторинг и заполнение раздела «Результаты обращений граждан» </w:t>
      </w:r>
      <w:r w:rsidR="00070F62" w:rsidRPr="00A67888">
        <w:rPr>
          <w:rFonts w:ascii="Times New Roman" w:hAnsi="Times New Roman"/>
          <w:spacing w:val="-20"/>
          <w:sz w:val="26"/>
          <w:szCs w:val="26"/>
        </w:rPr>
        <w:t>на портале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ССТУ.</w:t>
      </w:r>
      <w:r w:rsidR="00070F62" w:rsidRPr="00A67888">
        <w:rPr>
          <w:rFonts w:ascii="Times New Roman" w:hAnsi="Times New Roman"/>
          <w:spacing w:val="-20"/>
          <w:sz w:val="26"/>
          <w:szCs w:val="26"/>
        </w:rPr>
        <w:t>РФ.</w:t>
      </w:r>
    </w:p>
    <w:p w:rsidR="00077136" w:rsidRPr="00A67888" w:rsidRDefault="00077136" w:rsidP="000B4EF4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6"/>
          <w:szCs w:val="26"/>
        </w:rPr>
      </w:pPr>
      <w:r w:rsidRPr="00A67888">
        <w:rPr>
          <w:rFonts w:ascii="Times New Roman" w:hAnsi="Times New Roman"/>
          <w:spacing w:val="-20"/>
          <w:sz w:val="26"/>
          <w:szCs w:val="26"/>
        </w:rPr>
        <w:t xml:space="preserve">Прием граждан проводится </w:t>
      </w:r>
      <w:r w:rsidR="00335584" w:rsidRPr="00A67888">
        <w:rPr>
          <w:rFonts w:ascii="Times New Roman" w:hAnsi="Times New Roman"/>
          <w:spacing w:val="-20"/>
          <w:sz w:val="26"/>
          <w:szCs w:val="26"/>
        </w:rPr>
        <w:t xml:space="preserve">по вторникам </w:t>
      </w:r>
      <w:r w:rsidR="00A67888" w:rsidRPr="00A67888">
        <w:rPr>
          <w:rFonts w:ascii="Times New Roman" w:hAnsi="Times New Roman"/>
          <w:spacing w:val="-20"/>
          <w:sz w:val="26"/>
          <w:szCs w:val="26"/>
        </w:rPr>
        <w:t>с 13ч.00мин. до 17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ч.00мин в </w:t>
      </w:r>
      <w:r w:rsidR="00C12344" w:rsidRPr="00A67888">
        <w:rPr>
          <w:rFonts w:ascii="Times New Roman" w:hAnsi="Times New Roman"/>
          <w:spacing w:val="-20"/>
          <w:sz w:val="26"/>
          <w:szCs w:val="26"/>
        </w:rPr>
        <w:t>Госкомитете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по адресу: РТ</w:t>
      </w:r>
      <w:r w:rsidR="009F6BE8" w:rsidRPr="00A67888">
        <w:rPr>
          <w:rFonts w:ascii="Times New Roman" w:hAnsi="Times New Roman"/>
          <w:spacing w:val="-20"/>
          <w:sz w:val="26"/>
          <w:szCs w:val="26"/>
        </w:rPr>
        <w:t>, г.Казань, ул.К.Тинчурина, д.29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, </w:t>
      </w:r>
      <w:r w:rsidR="00335584" w:rsidRPr="00A67888">
        <w:rPr>
          <w:rFonts w:ascii="Times New Roman" w:hAnsi="Times New Roman"/>
          <w:spacing w:val="-20"/>
          <w:sz w:val="26"/>
          <w:szCs w:val="26"/>
        </w:rPr>
        <w:t>-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C12344" w:rsidRPr="00A67888">
        <w:rPr>
          <w:rFonts w:ascii="Times New Roman" w:hAnsi="Times New Roman"/>
          <w:spacing w:val="-20"/>
          <w:sz w:val="26"/>
          <w:szCs w:val="26"/>
        </w:rPr>
        <w:t>председателем Госкомитета</w:t>
      </w:r>
      <w:r w:rsidR="00824845" w:rsidRPr="00A67888">
        <w:rPr>
          <w:rFonts w:ascii="Times New Roman" w:hAnsi="Times New Roman"/>
          <w:spacing w:val="-20"/>
          <w:sz w:val="26"/>
          <w:szCs w:val="26"/>
        </w:rPr>
        <w:t xml:space="preserve">, </w:t>
      </w:r>
      <w:r w:rsidR="00C12344" w:rsidRPr="00A67888">
        <w:rPr>
          <w:rFonts w:ascii="Times New Roman" w:hAnsi="Times New Roman"/>
          <w:spacing w:val="-20"/>
          <w:sz w:val="26"/>
          <w:szCs w:val="26"/>
        </w:rPr>
        <w:t>заместителями</w:t>
      </w:r>
      <w:r w:rsidRPr="00A67888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C12344" w:rsidRPr="00A67888">
        <w:rPr>
          <w:rFonts w:ascii="Times New Roman" w:hAnsi="Times New Roman"/>
          <w:spacing w:val="-20"/>
          <w:sz w:val="26"/>
          <w:szCs w:val="26"/>
        </w:rPr>
        <w:t>председателя Госкомитета</w:t>
      </w:r>
      <w:r w:rsidR="00824845" w:rsidRPr="00A67888">
        <w:rPr>
          <w:rFonts w:ascii="Times New Roman" w:hAnsi="Times New Roman"/>
          <w:spacing w:val="-20"/>
          <w:sz w:val="26"/>
          <w:szCs w:val="26"/>
        </w:rPr>
        <w:t xml:space="preserve"> и </w:t>
      </w:r>
      <w:r w:rsidRPr="00A67888">
        <w:rPr>
          <w:rFonts w:ascii="Times New Roman" w:hAnsi="Times New Roman"/>
          <w:spacing w:val="-20"/>
          <w:sz w:val="26"/>
          <w:szCs w:val="26"/>
        </w:rPr>
        <w:t>начальни</w:t>
      </w:r>
      <w:r w:rsidR="00335584" w:rsidRPr="00A67888">
        <w:rPr>
          <w:rFonts w:ascii="Times New Roman" w:hAnsi="Times New Roman"/>
          <w:spacing w:val="-20"/>
          <w:sz w:val="26"/>
          <w:szCs w:val="26"/>
        </w:rPr>
        <w:t>ками структурных подразделений по предварительной записи по телефону (843) 211-66-94.</w:t>
      </w:r>
    </w:p>
    <w:p w:rsidR="00667209" w:rsidRPr="000D2B81" w:rsidRDefault="00667209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6"/>
          <w:szCs w:val="26"/>
        </w:rPr>
      </w:pPr>
    </w:p>
    <w:sectPr w:rsidR="00667209" w:rsidRPr="000D2B81" w:rsidSect="00667209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F3" w:rsidRDefault="00FF5FF3" w:rsidP="00FF35C8">
      <w:pPr>
        <w:spacing w:after="0" w:line="240" w:lineRule="auto"/>
      </w:pPr>
      <w:r>
        <w:separator/>
      </w:r>
    </w:p>
  </w:endnote>
  <w:endnote w:type="continuationSeparator" w:id="0">
    <w:p w:rsidR="00FF5FF3" w:rsidRDefault="00FF5FF3" w:rsidP="00FF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F3" w:rsidRDefault="00FF5FF3" w:rsidP="00FF35C8">
      <w:pPr>
        <w:spacing w:after="0" w:line="240" w:lineRule="auto"/>
      </w:pPr>
      <w:r>
        <w:separator/>
      </w:r>
    </w:p>
  </w:footnote>
  <w:footnote w:type="continuationSeparator" w:id="0">
    <w:p w:rsidR="00FF5FF3" w:rsidRDefault="00FF5FF3" w:rsidP="00FF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F4E14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5112770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F940F3"/>
    <w:multiLevelType w:val="hybridMultilevel"/>
    <w:tmpl w:val="F0B054C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87818E3"/>
    <w:multiLevelType w:val="hybridMultilevel"/>
    <w:tmpl w:val="BE88E2B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B10E7F"/>
    <w:multiLevelType w:val="hybridMultilevel"/>
    <w:tmpl w:val="1A441752"/>
    <w:lvl w:ilvl="0" w:tplc="5DB45486">
      <w:numFmt w:val="bullet"/>
      <w:lvlText w:val="•"/>
      <w:lvlJc w:val="left"/>
      <w:pPr>
        <w:ind w:left="1050" w:hanging="360"/>
      </w:pPr>
      <w:rPr>
        <w:rFonts w:ascii="Times New Roman" w:eastAsia="Calibr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297F2589"/>
    <w:multiLevelType w:val="hybridMultilevel"/>
    <w:tmpl w:val="1F2654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2"/>
    <w:rsid w:val="00062A76"/>
    <w:rsid w:val="000643DC"/>
    <w:rsid w:val="00070F62"/>
    <w:rsid w:val="00077136"/>
    <w:rsid w:val="00091B49"/>
    <w:rsid w:val="000B112B"/>
    <w:rsid w:val="000B4EF4"/>
    <w:rsid w:val="000D2B81"/>
    <w:rsid w:val="000E525E"/>
    <w:rsid w:val="000E606C"/>
    <w:rsid w:val="00186EDB"/>
    <w:rsid w:val="00193812"/>
    <w:rsid w:val="001B5D1E"/>
    <w:rsid w:val="00251582"/>
    <w:rsid w:val="00263406"/>
    <w:rsid w:val="00274A7F"/>
    <w:rsid w:val="002767E6"/>
    <w:rsid w:val="002B3AD4"/>
    <w:rsid w:val="002B5926"/>
    <w:rsid w:val="002D06CE"/>
    <w:rsid w:val="002D1280"/>
    <w:rsid w:val="002E0A14"/>
    <w:rsid w:val="002E17C5"/>
    <w:rsid w:val="002F657F"/>
    <w:rsid w:val="002F78B2"/>
    <w:rsid w:val="00304EAC"/>
    <w:rsid w:val="00313620"/>
    <w:rsid w:val="0032102F"/>
    <w:rsid w:val="003329A7"/>
    <w:rsid w:val="00335584"/>
    <w:rsid w:val="00346C80"/>
    <w:rsid w:val="00353633"/>
    <w:rsid w:val="003647EA"/>
    <w:rsid w:val="00374A15"/>
    <w:rsid w:val="003B6D77"/>
    <w:rsid w:val="003C321C"/>
    <w:rsid w:val="003D2AA8"/>
    <w:rsid w:val="003F3295"/>
    <w:rsid w:val="003F6B4D"/>
    <w:rsid w:val="004032B4"/>
    <w:rsid w:val="00417374"/>
    <w:rsid w:val="00417B25"/>
    <w:rsid w:val="00431093"/>
    <w:rsid w:val="00433ADC"/>
    <w:rsid w:val="00455E30"/>
    <w:rsid w:val="004C3E0E"/>
    <w:rsid w:val="004C565D"/>
    <w:rsid w:val="004D79BF"/>
    <w:rsid w:val="00516BCF"/>
    <w:rsid w:val="005213DD"/>
    <w:rsid w:val="005713CF"/>
    <w:rsid w:val="00583733"/>
    <w:rsid w:val="00590E08"/>
    <w:rsid w:val="00597878"/>
    <w:rsid w:val="005C60E5"/>
    <w:rsid w:val="005F184D"/>
    <w:rsid w:val="005F2884"/>
    <w:rsid w:val="00642DC3"/>
    <w:rsid w:val="00667209"/>
    <w:rsid w:val="00674AE3"/>
    <w:rsid w:val="006955C4"/>
    <w:rsid w:val="006A3D47"/>
    <w:rsid w:val="006B2210"/>
    <w:rsid w:val="006B508E"/>
    <w:rsid w:val="006B6A22"/>
    <w:rsid w:val="006E5E15"/>
    <w:rsid w:val="00702E75"/>
    <w:rsid w:val="00710853"/>
    <w:rsid w:val="00732BCA"/>
    <w:rsid w:val="00787505"/>
    <w:rsid w:val="007A1FC2"/>
    <w:rsid w:val="007B34BB"/>
    <w:rsid w:val="007C7099"/>
    <w:rsid w:val="007D3EA2"/>
    <w:rsid w:val="00804866"/>
    <w:rsid w:val="00824845"/>
    <w:rsid w:val="00836382"/>
    <w:rsid w:val="00857359"/>
    <w:rsid w:val="008771AE"/>
    <w:rsid w:val="008902A5"/>
    <w:rsid w:val="008B17EC"/>
    <w:rsid w:val="008B540F"/>
    <w:rsid w:val="008C0C94"/>
    <w:rsid w:val="008E3F14"/>
    <w:rsid w:val="00904672"/>
    <w:rsid w:val="0090663E"/>
    <w:rsid w:val="00942FFE"/>
    <w:rsid w:val="00952DE1"/>
    <w:rsid w:val="009B0ECC"/>
    <w:rsid w:val="009E40FE"/>
    <w:rsid w:val="009E7C4E"/>
    <w:rsid w:val="009F2AFA"/>
    <w:rsid w:val="009F6BE8"/>
    <w:rsid w:val="00A30D25"/>
    <w:rsid w:val="00A50204"/>
    <w:rsid w:val="00A67888"/>
    <w:rsid w:val="00A93B41"/>
    <w:rsid w:val="00A9465A"/>
    <w:rsid w:val="00AC31DB"/>
    <w:rsid w:val="00AC4D63"/>
    <w:rsid w:val="00AE2ECD"/>
    <w:rsid w:val="00B20919"/>
    <w:rsid w:val="00B20BB4"/>
    <w:rsid w:val="00B25323"/>
    <w:rsid w:val="00B750F1"/>
    <w:rsid w:val="00BA55FC"/>
    <w:rsid w:val="00BA6040"/>
    <w:rsid w:val="00BC1030"/>
    <w:rsid w:val="00BC112B"/>
    <w:rsid w:val="00BD7D33"/>
    <w:rsid w:val="00BE538F"/>
    <w:rsid w:val="00C004FB"/>
    <w:rsid w:val="00C00F1A"/>
    <w:rsid w:val="00C12344"/>
    <w:rsid w:val="00C12A65"/>
    <w:rsid w:val="00C17A98"/>
    <w:rsid w:val="00C53D54"/>
    <w:rsid w:val="00CE7620"/>
    <w:rsid w:val="00D16A8A"/>
    <w:rsid w:val="00D25E15"/>
    <w:rsid w:val="00D40F9B"/>
    <w:rsid w:val="00D43F69"/>
    <w:rsid w:val="00D4645E"/>
    <w:rsid w:val="00D50770"/>
    <w:rsid w:val="00D526EA"/>
    <w:rsid w:val="00D61EE8"/>
    <w:rsid w:val="00D863C1"/>
    <w:rsid w:val="00D91756"/>
    <w:rsid w:val="00D9788E"/>
    <w:rsid w:val="00DB52A9"/>
    <w:rsid w:val="00DB79AB"/>
    <w:rsid w:val="00DD0693"/>
    <w:rsid w:val="00DE4ABA"/>
    <w:rsid w:val="00DF770C"/>
    <w:rsid w:val="00E000B4"/>
    <w:rsid w:val="00E0404F"/>
    <w:rsid w:val="00E10710"/>
    <w:rsid w:val="00E40868"/>
    <w:rsid w:val="00E42356"/>
    <w:rsid w:val="00E5463F"/>
    <w:rsid w:val="00E72C80"/>
    <w:rsid w:val="00E81207"/>
    <w:rsid w:val="00EC08F4"/>
    <w:rsid w:val="00EC589B"/>
    <w:rsid w:val="00EC6451"/>
    <w:rsid w:val="00ED5E08"/>
    <w:rsid w:val="00EE7FBA"/>
    <w:rsid w:val="00F00BCC"/>
    <w:rsid w:val="00F23134"/>
    <w:rsid w:val="00F235B6"/>
    <w:rsid w:val="00F26083"/>
    <w:rsid w:val="00F31532"/>
    <w:rsid w:val="00F36752"/>
    <w:rsid w:val="00F45878"/>
    <w:rsid w:val="00F54ADF"/>
    <w:rsid w:val="00F62FE7"/>
    <w:rsid w:val="00F73B8F"/>
    <w:rsid w:val="00F85E68"/>
    <w:rsid w:val="00F95AA8"/>
    <w:rsid w:val="00FA2547"/>
    <w:rsid w:val="00FA7C7F"/>
    <w:rsid w:val="00FC4B45"/>
    <w:rsid w:val="00FD7917"/>
    <w:rsid w:val="00FE75BE"/>
    <w:rsid w:val="00FF35C8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738E-0593-402B-9040-9431D12D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7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709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F3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FF35C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F3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F35C8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346C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346C80"/>
    <w:rPr>
      <w:rFonts w:ascii="Times New Roman" w:eastAsia="Times New Roman" w:hAnsi="Times New Roman"/>
      <w:sz w:val="24"/>
    </w:rPr>
  </w:style>
  <w:style w:type="character" w:styleId="a9">
    <w:name w:val="Hyperlink"/>
    <w:uiPriority w:val="99"/>
    <w:unhideWhenUsed/>
    <w:rsid w:val="00804866"/>
    <w:rPr>
      <w:color w:val="0000FF"/>
      <w:u w:val="single"/>
    </w:rPr>
  </w:style>
  <w:style w:type="character" w:styleId="aa">
    <w:name w:val="Strong"/>
    <w:uiPriority w:val="22"/>
    <w:qFormat/>
    <w:rsid w:val="004C565D"/>
    <w:rPr>
      <w:b/>
      <w:bCs/>
    </w:rPr>
  </w:style>
  <w:style w:type="character" w:styleId="ab">
    <w:name w:val="FollowedHyperlink"/>
    <w:uiPriority w:val="99"/>
    <w:semiHidden/>
    <w:unhideWhenUsed/>
    <w:rsid w:val="00787505"/>
    <w:rPr>
      <w:color w:val="800080"/>
      <w:u w:val="single"/>
    </w:rPr>
  </w:style>
  <w:style w:type="paragraph" w:styleId="2">
    <w:name w:val="Body Text 2"/>
    <w:basedOn w:val="a"/>
    <w:link w:val="20"/>
    <w:uiPriority w:val="99"/>
    <w:unhideWhenUsed/>
    <w:rsid w:val="00E040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E0404F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D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D2B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9C93-FF3E-48BB-B1E2-E7C43E50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Гульнира</cp:lastModifiedBy>
  <cp:revision>6</cp:revision>
  <cp:lastPrinted>2024-01-10T07:20:00Z</cp:lastPrinted>
  <dcterms:created xsi:type="dcterms:W3CDTF">2023-01-09T11:04:00Z</dcterms:created>
  <dcterms:modified xsi:type="dcterms:W3CDTF">2024-01-11T06:39:00Z</dcterms:modified>
</cp:coreProperties>
</file>