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82" w:rsidRDefault="007E0082" w:rsidP="007E00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Государственный кадастр особо охраняемых природных территорий </w:t>
      </w:r>
    </w:p>
    <w:p w:rsidR="007E0082" w:rsidRDefault="007E0082" w:rsidP="007E00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601" w:tblpY="1"/>
        <w:tblOverlap w:val="never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9"/>
        <w:gridCol w:w="677"/>
        <w:gridCol w:w="85"/>
        <w:gridCol w:w="939"/>
        <w:gridCol w:w="2238"/>
        <w:gridCol w:w="3262"/>
      </w:tblGrid>
      <w:tr w:rsidR="007E0082" w:rsidTr="008205A0">
        <w:trPr>
          <w:trHeight w:val="70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ООПТ </w:t>
            </w:r>
          </w:p>
        </w:tc>
        <w:tc>
          <w:tcPr>
            <w:tcW w:w="6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 w:rsidP="003444C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природы регионального значения «</w:t>
            </w:r>
            <w:r w:rsidR="003D66CE">
              <w:rPr>
                <w:rFonts w:ascii="Times New Roman" w:hAnsi="Times New Roman"/>
                <w:sz w:val="24"/>
                <w:szCs w:val="24"/>
              </w:rPr>
              <w:t>Ильинская балка</w:t>
            </w:r>
            <w:r w:rsidR="00687B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Памятник природы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Порядковый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кадастрового дела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Профиль: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6F7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Ботанический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Действующий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Pr="00C13F8E" w:rsidRDefault="007E0082" w:rsidP="00C13F8E">
            <w:pPr>
              <w:rPr>
                <w:rFonts w:ascii="Times New Roman" w:hAnsi="Times New Roman"/>
                <w:b/>
                <w:spacing w:val="2"/>
                <w:sz w:val="24"/>
              </w:rPr>
            </w:pPr>
            <w:r w:rsidRPr="00C13F8E">
              <w:rPr>
                <w:rFonts w:ascii="Times New Roman" w:hAnsi="Times New Roman"/>
                <w:b/>
                <w:spacing w:val="2"/>
                <w:sz w:val="24"/>
              </w:rPr>
              <w:t>Дата создания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Pr="00C13F8E" w:rsidRDefault="003D66CE" w:rsidP="003D66CE">
            <w:pPr>
              <w:spacing w:before="60" w:after="60" w:line="240" w:lineRule="auto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июля 1981 г.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создания 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7790" w:rsidRPr="008A7790" w:rsidRDefault="008A7790" w:rsidP="0013489C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89C">
              <w:rPr>
                <w:rFonts w:ascii="Times New Roman" w:hAnsi="Times New Roman"/>
                <w:sz w:val="24"/>
                <w:szCs w:val="24"/>
              </w:rPr>
              <w:t>Памятник природы образован с целью сохранения природных комплексов и экосистем, мест обитания животных и произрастания р</w:t>
            </w:r>
            <w:r w:rsidR="0053166B" w:rsidRPr="0013489C">
              <w:rPr>
                <w:rFonts w:ascii="Times New Roman" w:hAnsi="Times New Roman"/>
                <w:sz w:val="24"/>
                <w:szCs w:val="24"/>
              </w:rPr>
              <w:t>астений, включая виды растений</w:t>
            </w:r>
            <w:r w:rsidRPr="001348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3489C" w:rsidRPr="0013489C">
              <w:rPr>
                <w:rFonts w:ascii="Times New Roman" w:hAnsi="Times New Roman"/>
                <w:sz w:val="24"/>
                <w:szCs w:val="24"/>
              </w:rPr>
              <w:t>относительно хорошо сохранившихся редких для региона типа растительного сообщества</w:t>
            </w:r>
            <w:r w:rsidR="00A60D33" w:rsidRPr="001348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444CB" w:rsidRPr="0013489C">
              <w:rPr>
                <w:rFonts w:ascii="Times New Roman" w:hAnsi="Times New Roman"/>
                <w:sz w:val="24"/>
                <w:szCs w:val="24"/>
              </w:rPr>
              <w:t>Объект имеет научное значение</w:t>
            </w:r>
            <w:r w:rsidR="0013489C" w:rsidRPr="0013489C">
              <w:rPr>
                <w:rFonts w:ascii="Times New Roman" w:hAnsi="Times New Roman"/>
                <w:sz w:val="24"/>
                <w:szCs w:val="24"/>
              </w:rPr>
              <w:t>, предназначенный для учебных полевых практик.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Нормативная основа функционирования</w:t>
            </w:r>
          </w:p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rPr>
          <w:trHeight w:val="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правового акта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дата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документа</w:t>
            </w:r>
          </w:p>
        </w:tc>
      </w:tr>
      <w:tr w:rsidR="004F551B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1B" w:rsidRDefault="004F551B" w:rsidP="004F55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1B" w:rsidRDefault="00696F92" w:rsidP="004F55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F551B" w:rsidRPr="002070E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Постановление Совета министров Татарской </w:t>
              </w:r>
            </w:hyperlink>
            <w:r w:rsidR="004F551B">
              <w:rPr>
                <w:rFonts w:ascii="Times New Roman" w:hAnsi="Times New Roman"/>
                <w:sz w:val="24"/>
                <w:szCs w:val="24"/>
                <w:lang w:eastAsia="ru-RU"/>
              </w:rPr>
              <w:t>АССР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1B" w:rsidRDefault="00263875" w:rsidP="004F55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925A2E">
              <w:rPr>
                <w:rFonts w:ascii="Times New Roman" w:hAnsi="Times New Roman"/>
                <w:sz w:val="24"/>
                <w:szCs w:val="24"/>
              </w:rPr>
              <w:t>409</w:t>
            </w:r>
          </w:p>
          <w:p w:rsidR="004F551B" w:rsidRDefault="00263875" w:rsidP="00925A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25A2E">
              <w:rPr>
                <w:rFonts w:ascii="Times New Roman" w:hAnsi="Times New Roman"/>
                <w:sz w:val="24"/>
                <w:szCs w:val="24"/>
              </w:rPr>
              <w:t>20 июля 1981</w:t>
            </w:r>
            <w:r w:rsidR="004F551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1B" w:rsidRDefault="00925A2E" w:rsidP="004F55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1B" w:rsidRDefault="003444CB" w:rsidP="00166D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44CB">
              <w:rPr>
                <w:rFonts w:ascii="Times New Roman" w:hAnsi="Times New Roman"/>
                <w:sz w:val="24"/>
                <w:szCs w:val="24"/>
              </w:rPr>
              <w:t>О признании природных объектов государственными памятниками природы местного значения</w:t>
            </w:r>
          </w:p>
        </w:tc>
      </w:tr>
      <w:tr w:rsidR="004F551B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1B" w:rsidRDefault="004F551B" w:rsidP="004F55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1B" w:rsidRPr="00955A32" w:rsidRDefault="00696F92" w:rsidP="004F5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F551B" w:rsidRPr="00955A32">
                <w:rPr>
                  <w:rFonts w:ascii="Times New Roman" w:hAnsi="Times New Roman"/>
                  <w:sz w:val="24"/>
                  <w:szCs w:val="24"/>
                </w:rPr>
                <w:t>Постановление кабинета Министров Республики Татарстан</w:t>
              </w:r>
            </w:hyperlink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1B" w:rsidRDefault="004F551B" w:rsidP="004F55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№644 </w:t>
            </w:r>
          </w:p>
          <w:p w:rsidR="004F551B" w:rsidRDefault="004F551B" w:rsidP="004F55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 декабря 2005 года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1B" w:rsidRDefault="004F551B" w:rsidP="004F551B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1B" w:rsidRPr="001D2B06" w:rsidRDefault="004F551B" w:rsidP="004F55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A32">
              <w:rPr>
                <w:rFonts w:ascii="Times New Roman" w:hAnsi="Times New Roman"/>
                <w:sz w:val="24"/>
                <w:szCs w:val="24"/>
              </w:rPr>
              <w:t>О внесении изменений в отдельные нормативные правовые акты Совета Министров Татарской АССР, Кабинета Министров Татарской ССР и Кабинета Министров Республики Татарстан по вопросам особо охраняемых природных территорий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Ведомственная подчиненность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166D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Государственный комитет </w:t>
            </w:r>
            <w:r w:rsidR="007E0082">
              <w:rPr>
                <w:rFonts w:ascii="Times New Roman" w:hAnsi="Times New Roman"/>
                <w:sz w:val="24"/>
                <w:szCs w:val="24"/>
              </w:rPr>
              <w:t xml:space="preserve">Республики Татарстан по биологическим ресурсам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статус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ООПТ согласно классификации МСОП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Pr="009A08CD" w:rsidRDefault="009A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 - Природный памятник (</w:t>
            </w:r>
            <w:proofErr w:type="spellStart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Natural</w:t>
            </w:r>
            <w:proofErr w:type="spellEnd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Monument</w:t>
            </w:r>
            <w:proofErr w:type="spellEnd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кластеров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082" w:rsidRDefault="009A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 w:rsidP="003444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Татарстан, </w:t>
            </w:r>
            <w:r w:rsidR="00F91417">
              <w:rPr>
                <w:rFonts w:ascii="Times New Roman" w:hAnsi="Times New Roman"/>
                <w:sz w:val="24"/>
                <w:szCs w:val="24"/>
              </w:rPr>
              <w:t>Зеленодольский район</w:t>
            </w:r>
            <w:r w:rsidR="003444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Default="00F91417" w:rsidP="00C13F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417">
              <w:rPr>
                <w:rFonts w:ascii="Times New Roman" w:hAnsi="Times New Roman"/>
                <w:sz w:val="24"/>
                <w:szCs w:val="24"/>
              </w:rPr>
              <w:t>В 1,5 км к северо-западу от п. </w:t>
            </w:r>
            <w:proofErr w:type="spellStart"/>
            <w:r w:rsidRPr="00F91417">
              <w:rPr>
                <w:rFonts w:ascii="Times New Roman" w:hAnsi="Times New Roman"/>
                <w:sz w:val="24"/>
                <w:szCs w:val="24"/>
              </w:rPr>
              <w:t>Новочувашское</w:t>
            </w:r>
            <w:proofErr w:type="spellEnd"/>
            <w:r w:rsidRPr="00F914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площадь ООПТ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F914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40DC7">
              <w:rPr>
                <w:rFonts w:ascii="Times New Roman" w:hAnsi="Times New Roman"/>
                <w:sz w:val="24"/>
                <w:szCs w:val="24"/>
              </w:rPr>
              <w:t>,9</w:t>
            </w:r>
            <w:r w:rsidR="007E0082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морской акватории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9A08CD" w:rsidP="009A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без изъятия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охранной зоны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Границы ООПТ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в границах ООПТ иных особо охраняемых природных территорий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Природные особенности ООПТ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Нарушенность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 w:rsidP="000238DC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tabs>
                <w:tab w:val="left" w:pos="5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9A08CD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Умеренно-континентальный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Почвенный покров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 w:rsidP="000238DC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Гидрологическая сеть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9A08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Флора и растительность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Pr="000238DC" w:rsidRDefault="0013489C" w:rsidP="000238DC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89C">
              <w:rPr>
                <w:rFonts w:ascii="Times New Roman" w:hAnsi="Times New Roman"/>
                <w:sz w:val="24"/>
                <w:szCs w:val="24"/>
              </w:rPr>
              <w:t xml:space="preserve">Склоны балки в основном открытые, занятые луговой растительностью, лишь на западном склоне имеется небольшая полоса широколиственного леса. </w:t>
            </w:r>
            <w:proofErr w:type="gramStart"/>
            <w:r w:rsidRPr="0013489C">
              <w:rPr>
                <w:rFonts w:ascii="Times New Roman" w:hAnsi="Times New Roman"/>
                <w:sz w:val="24"/>
                <w:szCs w:val="24"/>
              </w:rPr>
              <w:t>Наибольшую ценность представляют ос</w:t>
            </w:r>
            <w:r>
              <w:rPr>
                <w:rFonts w:ascii="Times New Roman" w:hAnsi="Times New Roman"/>
                <w:sz w:val="24"/>
                <w:szCs w:val="24"/>
              </w:rPr>
              <w:t>оково-сфагновые, кустарничково-</w:t>
            </w:r>
            <w:r w:rsidRPr="0013489C">
              <w:rPr>
                <w:rFonts w:ascii="Times New Roman" w:hAnsi="Times New Roman"/>
                <w:sz w:val="24"/>
                <w:szCs w:val="24"/>
              </w:rPr>
              <w:t xml:space="preserve">сфагновые и сфагново-березовые (береза пушистая) сообщества сплавины с комплексом </w:t>
            </w:r>
            <w:proofErr w:type="spellStart"/>
            <w:r w:rsidRPr="0013489C">
              <w:rPr>
                <w:rFonts w:ascii="Times New Roman" w:hAnsi="Times New Roman"/>
                <w:sz w:val="24"/>
                <w:szCs w:val="24"/>
              </w:rPr>
              <w:t>аркто</w:t>
            </w:r>
            <w:proofErr w:type="spellEnd"/>
            <w:r w:rsidRPr="0013489C">
              <w:rPr>
                <w:rFonts w:ascii="Times New Roman" w:hAnsi="Times New Roman"/>
                <w:sz w:val="24"/>
                <w:szCs w:val="24"/>
              </w:rPr>
              <w:t xml:space="preserve">-бореальных видов растений, находящихся близ южной границы своих ареалов - пушица влагалищная, подбел многолистный, клюква болотная, росянка круглолистная, ива лопарская, ива </w:t>
            </w:r>
            <w:proofErr w:type="spellStart"/>
            <w:r w:rsidRPr="0013489C">
              <w:rPr>
                <w:rFonts w:ascii="Times New Roman" w:hAnsi="Times New Roman"/>
                <w:sz w:val="24"/>
                <w:szCs w:val="24"/>
              </w:rPr>
              <w:t>филиколистная</w:t>
            </w:r>
            <w:proofErr w:type="spellEnd"/>
            <w:r w:rsidRPr="0013489C">
              <w:rPr>
                <w:rFonts w:ascii="Times New Roman" w:hAnsi="Times New Roman"/>
                <w:sz w:val="24"/>
                <w:szCs w:val="24"/>
              </w:rPr>
              <w:t xml:space="preserve">, а также с редкими видами болотных орхидей - </w:t>
            </w:r>
            <w:proofErr w:type="spellStart"/>
            <w:r w:rsidRPr="0013489C">
              <w:rPr>
                <w:rFonts w:ascii="Times New Roman" w:hAnsi="Times New Roman"/>
                <w:sz w:val="24"/>
                <w:szCs w:val="24"/>
              </w:rPr>
              <w:t>ладьян</w:t>
            </w:r>
            <w:proofErr w:type="spellEnd"/>
            <w:r w:rsidRPr="0013489C">
              <w:rPr>
                <w:rFonts w:ascii="Times New Roman" w:hAnsi="Times New Roman"/>
                <w:sz w:val="24"/>
                <w:szCs w:val="24"/>
              </w:rPr>
              <w:t xml:space="preserve"> трехнадрезный и </w:t>
            </w:r>
            <w:proofErr w:type="spellStart"/>
            <w:r w:rsidRPr="0013489C">
              <w:rPr>
                <w:rFonts w:ascii="Times New Roman" w:hAnsi="Times New Roman"/>
                <w:sz w:val="24"/>
                <w:szCs w:val="24"/>
              </w:rPr>
              <w:t>гаммарбия</w:t>
            </w:r>
            <w:proofErr w:type="spellEnd"/>
            <w:r w:rsidRPr="0013489C">
              <w:rPr>
                <w:rFonts w:ascii="Times New Roman" w:hAnsi="Times New Roman"/>
                <w:sz w:val="24"/>
                <w:szCs w:val="24"/>
              </w:rPr>
              <w:t xml:space="preserve"> болотная.</w:t>
            </w:r>
            <w:proofErr w:type="gramEnd"/>
            <w:r w:rsidRPr="0013489C">
              <w:rPr>
                <w:rFonts w:ascii="Times New Roman" w:hAnsi="Times New Roman"/>
                <w:sz w:val="24"/>
                <w:szCs w:val="24"/>
              </w:rPr>
              <w:t xml:space="preserve"> Из других видов, занесенных в Красную книгу РТ, на ООПТ произрастают плаун булавовидный, ива </w:t>
            </w:r>
            <w:proofErr w:type="spellStart"/>
            <w:r w:rsidRPr="0013489C">
              <w:rPr>
                <w:rFonts w:ascii="Times New Roman" w:hAnsi="Times New Roman"/>
                <w:sz w:val="24"/>
                <w:szCs w:val="24"/>
              </w:rPr>
              <w:t>размаринолистная</w:t>
            </w:r>
            <w:proofErr w:type="spellEnd"/>
            <w:r w:rsidRPr="0013489C">
              <w:rPr>
                <w:rFonts w:ascii="Times New Roman" w:hAnsi="Times New Roman"/>
                <w:sz w:val="24"/>
                <w:szCs w:val="24"/>
              </w:rPr>
              <w:t xml:space="preserve">, золототысячник обыкновенный, </w:t>
            </w:r>
            <w:proofErr w:type="spellStart"/>
            <w:r w:rsidRPr="0013489C">
              <w:rPr>
                <w:rFonts w:ascii="Times New Roman" w:hAnsi="Times New Roman"/>
                <w:sz w:val="24"/>
                <w:szCs w:val="24"/>
              </w:rPr>
              <w:t>шейхцерия</w:t>
            </w:r>
            <w:proofErr w:type="spellEnd"/>
            <w:r w:rsidRPr="0013489C">
              <w:rPr>
                <w:rFonts w:ascii="Times New Roman" w:hAnsi="Times New Roman"/>
                <w:sz w:val="24"/>
                <w:szCs w:val="24"/>
              </w:rPr>
              <w:t xml:space="preserve"> болотная, </w:t>
            </w:r>
            <w:proofErr w:type="spellStart"/>
            <w:r w:rsidRPr="0013489C">
              <w:rPr>
                <w:rFonts w:ascii="Times New Roman" w:hAnsi="Times New Roman"/>
                <w:sz w:val="24"/>
                <w:szCs w:val="24"/>
              </w:rPr>
              <w:t>болотница</w:t>
            </w:r>
            <w:proofErr w:type="spellEnd"/>
            <w:r w:rsidRPr="0013489C">
              <w:rPr>
                <w:rFonts w:ascii="Times New Roman" w:hAnsi="Times New Roman"/>
                <w:sz w:val="24"/>
                <w:szCs w:val="24"/>
              </w:rPr>
              <w:t xml:space="preserve"> яйцевидная.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 фонд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 w:rsidP="003444CB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C13F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Животный мир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 w:rsidP="000238D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 w:rsidP="003444CB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Редкие и находящиеся под угрозой исчезновения объекты животного и растительного мира</w:t>
            </w:r>
            <w:r w:rsidR="00151A82">
              <w:rPr>
                <w:rFonts w:ascii="Times New Roman" w:hAnsi="Times New Roman"/>
                <w:sz w:val="24"/>
                <w:szCs w:val="24"/>
              </w:rPr>
              <w:t>:</w:t>
            </w:r>
            <w:r w:rsidR="00940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Биологическое разнообразие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082" w:rsidRPr="001E7869" w:rsidRDefault="001E78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69">
              <w:rPr>
                <w:rFonts w:ascii="Times New Roman" w:hAnsi="Times New Roman"/>
                <w:sz w:val="24"/>
                <w:szCs w:val="24"/>
              </w:rPr>
              <w:t xml:space="preserve">Типичное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</w:rPr>
              <w:t>низковидовое</w:t>
            </w:r>
            <w:proofErr w:type="spellEnd"/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экосистемы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Особо ценные природные объекты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74A6" w:rsidRDefault="000E74A6" w:rsidP="00FA40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Лечебные и рекреационные ресурсы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Отсутствуют.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Историко-культурные объекты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0E74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4A6">
              <w:rPr>
                <w:rFonts w:ascii="Times New Roman" w:hAnsi="Times New Roman"/>
                <w:sz w:val="24"/>
                <w:szCs w:val="24"/>
              </w:rPr>
              <w:t>Отсутствуют.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современного состояния и вклада ООПТ в поддержание экологического баланса окружающих территорий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ind w:firstLine="4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tabs>
                <w:tab w:val="left" w:pos="601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     Экспликация земель</w:t>
            </w:r>
          </w:p>
          <w:p w:rsidR="007E0082" w:rsidRDefault="007E008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По составу земель:</w:t>
            </w:r>
            <w:r w:rsidR="001E7869">
              <w:t xml:space="preserve"> </w:t>
            </w:r>
            <w:bookmarkStart w:id="0" w:name="_GoBack"/>
            <w:bookmarkEnd w:id="0"/>
          </w:p>
          <w:tbl>
            <w:tblPr>
              <w:tblW w:w="9960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760"/>
              <w:gridCol w:w="5876"/>
              <w:gridCol w:w="3324"/>
            </w:tblGrid>
            <w:tr w:rsidR="007E0082">
              <w:trPr>
                <w:trHeight w:val="580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696F92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5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696F92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Вид угодья</w:t>
                  </w:r>
                </w:p>
              </w:tc>
              <w:tc>
                <w:tcPr>
                  <w:tcW w:w="3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696F92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Площадь, га</w:t>
                  </w:r>
                </w:p>
              </w:tc>
            </w:tr>
            <w:tr w:rsidR="007E0082">
              <w:trPr>
                <w:trHeight w:val="375"/>
              </w:trPr>
              <w:tc>
                <w:tcPr>
                  <w:tcW w:w="996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696F92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Земли сельскохозяйственного назначения:</w:t>
                  </w:r>
                </w:p>
              </w:tc>
            </w:tr>
            <w:tr w:rsidR="007E0082">
              <w:trPr>
                <w:trHeight w:val="36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696F92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696F92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696F92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0082">
              <w:trPr>
                <w:trHeight w:val="37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696F92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696F92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696F92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0082">
              <w:trPr>
                <w:trHeight w:val="42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696F92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696F92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696F92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7E0082" w:rsidRDefault="007E0082" w:rsidP="007E00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Земли особо охраняемых территорий и объектов: 0 га.</w:t>
      </w:r>
    </w:p>
    <w:p w:rsidR="007E0082" w:rsidRDefault="007E0082" w:rsidP="007E00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Земли лесного фонда: 0 га.</w:t>
      </w:r>
    </w:p>
    <w:p w:rsidR="007E0082" w:rsidRDefault="007E0082" w:rsidP="007E0082"/>
    <w:tbl>
      <w:tblPr>
        <w:tblpPr w:leftFromText="180" w:rightFromText="180" w:vertAnchor="text" w:tblpX="-601" w:tblpY="1"/>
        <w:tblOverlap w:val="never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16"/>
        <w:gridCol w:w="6564"/>
      </w:tblGrid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Негативное воздействие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082" w:rsidRDefault="007E0082">
            <w:pPr>
              <w:spacing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7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Юридические лица, ответственные за обеспечение охраны и функционирование ООПТ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организации, созданной для управления ООПТ или на которую возложено обязательство по охране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комитет Республики Татарстан по биологическим ресурсам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Татарстан, г. Казань, ул. Карима Тинчурина, дом 29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Татарстан, г. Казань, ул. Карима Тинчурина, дом 29, 420021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ojm@tatar.ru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http://ojm.tatarstan.ru/rus/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 юридического лица и регистрационный номер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 в Едином государственном реестре юридических лиц, государственный регистрационный номер 1081690013569 от 04.03.2008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Батков Фёдор Сергеевич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Юрий Борисович</w:t>
            </w:r>
          </w:p>
        </w:tc>
      </w:tr>
      <w:tr w:rsidR="007E0082" w:rsidTr="007E0082">
        <w:trPr>
          <w:trHeight w:val="38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Гумерович</w:t>
            </w:r>
            <w:proofErr w:type="spellEnd"/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75 06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Охранное обязательство выдано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CD740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DC1940" w:rsidP="00DC19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40">
              <w:rPr>
                <w:rFonts w:ascii="Times New Roman" w:hAnsi="Times New Roman"/>
                <w:sz w:val="24"/>
                <w:szCs w:val="24"/>
              </w:rPr>
              <w:t>Администрация ГПКЗ «</w:t>
            </w:r>
            <w:proofErr w:type="spellStart"/>
            <w:r w:rsidRPr="00DC1940">
              <w:rPr>
                <w:rFonts w:ascii="Times New Roman" w:hAnsi="Times New Roman"/>
                <w:sz w:val="24"/>
                <w:szCs w:val="24"/>
              </w:rPr>
              <w:t>Свияжский</w:t>
            </w:r>
            <w:proofErr w:type="spellEnd"/>
            <w:r w:rsidRPr="00DC1940">
              <w:rPr>
                <w:rFonts w:ascii="Times New Roman" w:hAnsi="Times New Roman"/>
                <w:sz w:val="24"/>
                <w:szCs w:val="24"/>
              </w:rPr>
              <w:t>» Государственного комитета Республики Татарстан по биологическим ресурсам</w:t>
            </w:r>
            <w:r w:rsidR="00687B3A" w:rsidRPr="00687B3A">
              <w:rPr>
                <w:rFonts w:ascii="Times New Roman" w:hAnsi="Times New Roman"/>
                <w:sz w:val="24"/>
                <w:szCs w:val="24"/>
              </w:rPr>
              <w:t>,</w:t>
            </w:r>
            <w:r w:rsidR="00687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2241">
              <w:rPr>
                <w:rFonts w:ascii="Times New Roman" w:hAnsi="Times New Roman"/>
                <w:sz w:val="24"/>
                <w:szCs w:val="24"/>
              </w:rPr>
              <w:t xml:space="preserve">директор заказника – </w:t>
            </w:r>
            <w:r>
              <w:rPr>
                <w:rFonts w:ascii="Times New Roman" w:hAnsi="Times New Roman"/>
                <w:sz w:val="24"/>
                <w:szCs w:val="24"/>
              </w:rPr>
              <w:t>Деев Алексей Алексеевич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режим охраны и использования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В границах Памятников природы запрещается всякая деятельность, влекущая за собой нарушение его сохранности, в том числе: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проезд и стоянка автомототранспортных средств вне дорог общего пользования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отвод земель под объекты производственного и сельскохозяйственного назначения, базы отдыха, кроме случаев, если отвод земель осуществляется в целях добычи углеводородного сырья владельцами лицензии на пользование участком недр;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мойка автотранспортных средств и сельскохозяйственной техники на берегах водного объекта;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разведка и добыча общераспространенных полезных ископаемых;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действия, влекущие за собой изменение гидрологического режима территории;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ядохимикатов, минеральных удобрений, химических и биологических средств защиты растений и стимуляторов роста, за исключением случаев, связанных с защитой лесов от вредителей и болезней;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объектов размещения отходов производства и потребления, радиоактивных, химических, взрывчатых, токсичных, отравляющих и ядовитых веществ;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хранение и применение ядохимикатов, минеральных удобрений, химических средств защиты растений и стимуляторов роста, а также размещение и складирование ядохимикатов, минеральных удобрений, навоза и горюче-смазочных материалов;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сплошных рубок леса, выборочных рубок леса интенсивностью выше 30 процентов, уничтожение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старовозрастных</w:t>
            </w:r>
            <w:proofErr w:type="spellEnd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дуплистых деревьев, за исключением санитарных рубок, рубок, связанных с тушением лесных пожаров, в том числе с созданием противопожарных разрывов, рубок, связанных со строительством, реконструкцией и эксплуатацией линейных объектов, осуществляемых в соответствии с настоящим режимом или связанных с добычей углеводородного сырья, со строительством, реконструкцией и эксплуатацией линейных объектов, осуществляемых владельцами лицензии на пользование участком недр;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рубок в местах произрастания редких и исчезающих видов растений и грибов, воспроизводства и гнездования объектов животного мира, занесенных в Красную книгу Республики Татарстан, за исключением случаев аварий, стихийных бедствий и иных обстоятельств, носящих чрезвычайный характер;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расчистка просек под линиями связи или электропередачи от подроста древесно-кустарниковой растительности в период с 1 апреля по 31 июля, за исключением случаев аварий, стихийных бедствий и иных обстоятельств, носящих чрезвычайный характер;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нарушение лесной подстилки и почвенного покрова, </w:t>
            </w: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пускание палов и выжигание растительности, за исключением противопожарных мероприятий, осуществляемых в соответствии с законодательством Российской Федерации;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подсочка лесных насаждений и заготовка живицы;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лесных плантаций;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производственных объектов, выделение участков под ведение личного подсобного хозяйства и индивидуального жилищного строительства;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по согласованию с Государственным комитетом Республики Татарстан по биологическим ресурсам - строительство дорог, путепроводов, линий электропередачи и иных коммуникаций (кроме случаев, если строительство осуществляется в целях добычи углеводородного сырья владельцами лицензии на пользование участком недр или связано с выполнением мероприятий по охране, защите, воспроизводству лесов, иных природных комплексов);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рекреационной деятельности (в том числе организация мест отдыха и разведение костров, за исключением специально отведенных мест);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уничтожение и повреждение аншлагов, шлагбаумов, граничных столбов и других информационных знаков.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Добыча объектов животного мира в научно-исследовательских целях и целях регулирования численности, проведение биотехнических и противоэпизоотических мероприятий, изыскательских работ, реконструкция и капитальный ремонт линейных объектов, а также проведение мероприятий по охране и защите лесов, обеспечению санитарной безопасности в лесах, уходу за лесом,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лесовосстановлению</w:t>
            </w:r>
            <w:proofErr w:type="spellEnd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лесоразведению на территории Памятников природы осуществляются соответствующими хозяйствующими субъектами по согласованию с Государственным комитетом Республики Татарстан по биологическим ресурсам.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Памятников природы хозяйственная деятельность осуществляется в соответствии с настоящим Режимом и Требованиями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Республики Татарстан, утвержденными постановлением Кабинета Министров Республики Татарстан от 15.09.2000 N 669 "О требованиях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Республики Татарстан".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Памятников природы разрешается: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специальных машин и механизмов организаций - владельцев лицензии на пользование участком недр;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проезд и стоянка специальных машин и механизмов для осуществления лесохозяйственных, лесокультурных, лесозащитных и противопожарных и биотехнических мероприятий;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спецтехники для осуществления мероприятий по обслуживанию линий электропередачи и при иных обстоятельствах, носящих чрезвычайный характер;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ульев и пасек на землях лесного фонда в форме временных построек;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биотехнических и противоэпизоотических мероприятий;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сбор зоологических, ботанических и минералогических коллекций и палеонтологических объектов в научно-исследовательских целях научно-исследовательскими учреждениями и образовательными организациями высшего образования на основании договоров с Государственным комитетом Республики Татарстан по биологическим ресурсам;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санитарной и противопожарной безопасности людей, животных, природных комплексов и объектов;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научных исследований, включая экологический мониторинг;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санитарная рубка в соответствии с результатами лесопатологических обследований;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заготовка древесины и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лесных ресурсов гражданами для собственных нужд в соответствии с законодательством;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эколого-просветительской работы;</w:t>
            </w:r>
          </w:p>
          <w:p w:rsidR="007E0082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надзорных функций уполномоченными органами исполнительной власти Республики Татарстан при осуществлении ими регионального государственного экологического надзора.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Зонирование территории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 охранной зоны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7E0082" w:rsidRDefault="007E0082" w:rsidP="007E0082">
      <w:pPr>
        <w:rPr>
          <w:sz w:val="16"/>
          <w:szCs w:val="16"/>
        </w:rPr>
        <w:sectPr w:rsidR="007E0082">
          <w:pgSz w:w="11906" w:h="16838"/>
          <w:pgMar w:top="1134" w:right="1416" w:bottom="1134" w:left="1701" w:header="709" w:footer="709" w:gutter="0"/>
          <w:cols w:space="720"/>
        </w:sectPr>
      </w:pPr>
    </w:p>
    <w:tbl>
      <w:tblPr>
        <w:tblpPr w:leftFromText="180" w:rightFromText="180" w:vertAnchor="text" w:tblpY="1"/>
        <w:tblOverlap w:val="never"/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747"/>
      </w:tblGrid>
      <w:tr w:rsidR="007E0082" w:rsidTr="007E008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Собственники, землепользователи, землевладельцы, арендаторы земельных участков в границах ООПТ</w:t>
            </w:r>
          </w:p>
        </w:tc>
      </w:tr>
    </w:tbl>
    <w:p w:rsidR="007E0082" w:rsidRDefault="007E0082" w:rsidP="007E0082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08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589"/>
        <w:gridCol w:w="821"/>
        <w:gridCol w:w="1418"/>
        <w:gridCol w:w="596"/>
        <w:gridCol w:w="2694"/>
        <w:gridCol w:w="1984"/>
      </w:tblGrid>
      <w:tr w:rsidR="007E0082" w:rsidTr="0088368D">
        <w:trPr>
          <w:trHeight w:val="193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 земельного участка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Показатель\правообладатель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земель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земельного участка,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права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Цели, сроки и разрешенные виды использования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Существующие обременения</w:t>
            </w:r>
          </w:p>
        </w:tc>
      </w:tr>
      <w:tr w:rsidR="007E0082" w:rsidTr="0088368D">
        <w:trPr>
          <w:trHeight w:val="243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 w:rsidP="0088368D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 w:rsidP="001E78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0082" w:rsidTr="0088368D">
        <w:trPr>
          <w:trHeight w:val="257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E0082" w:rsidRDefault="007E0082" w:rsidP="007E0082"/>
    <w:p w:rsidR="007E0082" w:rsidRDefault="007E0082" w:rsidP="007E0082"/>
    <w:tbl>
      <w:tblPr>
        <w:tblpPr w:leftFromText="180" w:rightFromText="180" w:vertAnchor="text" w:horzAnchor="margin" w:tblpY="513"/>
        <w:tblOverlap w:val="never"/>
        <w:tblW w:w="9781" w:type="dxa"/>
        <w:tblLook w:val="04A0" w:firstRow="1" w:lastRow="0" w:firstColumn="1" w:lastColumn="0" w:noHBand="0" w:noVBand="1"/>
      </w:tblPr>
      <w:tblGrid>
        <w:gridCol w:w="636"/>
        <w:gridCol w:w="2600"/>
        <w:gridCol w:w="6545"/>
      </w:tblGrid>
      <w:tr w:rsidR="007E0082" w:rsidTr="007E0082">
        <w:tc>
          <w:tcPr>
            <w:tcW w:w="636" w:type="dxa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600" w:type="dxa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Просветительские и рекреационные объекты на ООПТ</w:t>
            </w:r>
          </w:p>
        </w:tc>
        <w:tc>
          <w:tcPr>
            <w:tcW w:w="6545" w:type="dxa"/>
            <w:vAlign w:val="center"/>
          </w:tcPr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082" w:rsidRDefault="007E0082" w:rsidP="007E0082">
      <w:pPr>
        <w:jc w:val="both"/>
        <w:rPr>
          <w:rFonts w:ascii="Times New Roman" w:hAnsi="Times New Roman"/>
          <w:sz w:val="24"/>
          <w:szCs w:val="24"/>
        </w:rPr>
      </w:pPr>
    </w:p>
    <w:p w:rsidR="008317C5" w:rsidRDefault="008317C5"/>
    <w:sectPr w:rsidR="0083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82"/>
    <w:rsid w:val="000238DC"/>
    <w:rsid w:val="0005158A"/>
    <w:rsid w:val="000A31EE"/>
    <w:rsid w:val="000E74A6"/>
    <w:rsid w:val="0013489C"/>
    <w:rsid w:val="00151A82"/>
    <w:rsid w:val="00166DE3"/>
    <w:rsid w:val="001E7869"/>
    <w:rsid w:val="00263875"/>
    <w:rsid w:val="002F2241"/>
    <w:rsid w:val="003444CB"/>
    <w:rsid w:val="003A439D"/>
    <w:rsid w:val="003D66CE"/>
    <w:rsid w:val="004F551B"/>
    <w:rsid w:val="0053166B"/>
    <w:rsid w:val="00655CFA"/>
    <w:rsid w:val="00687B3A"/>
    <w:rsid w:val="00696F92"/>
    <w:rsid w:val="007E0082"/>
    <w:rsid w:val="007E6F72"/>
    <w:rsid w:val="008205A0"/>
    <w:rsid w:val="008317C5"/>
    <w:rsid w:val="0088368D"/>
    <w:rsid w:val="008A7790"/>
    <w:rsid w:val="008B12C3"/>
    <w:rsid w:val="00925A2E"/>
    <w:rsid w:val="00940DC7"/>
    <w:rsid w:val="009A08CD"/>
    <w:rsid w:val="00A60D33"/>
    <w:rsid w:val="00C13F8E"/>
    <w:rsid w:val="00CD7404"/>
    <w:rsid w:val="00D106CC"/>
    <w:rsid w:val="00DC1940"/>
    <w:rsid w:val="00EF3F93"/>
    <w:rsid w:val="00F60EDE"/>
    <w:rsid w:val="00F91417"/>
    <w:rsid w:val="00FA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82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rsid w:val="007E0082"/>
  </w:style>
  <w:style w:type="character" w:customStyle="1" w:styleId="date-display-single">
    <w:name w:val="date-display-single"/>
    <w:basedOn w:val="a0"/>
    <w:rsid w:val="00263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82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rsid w:val="007E0082"/>
  </w:style>
  <w:style w:type="character" w:customStyle="1" w:styleId="date-display-single">
    <w:name w:val="date-display-single"/>
    <w:basedOn w:val="a0"/>
    <w:rsid w:val="00263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opt.aari.ru/doc/%D0%9F%D0%BE%D1%81%D1%82%D0%B0%D0%BD%D0%BE%D0%B2%D0%BB%D0%B5%D0%BD%D0%B8%D0%B5-%D0%BA%D0%B0%D0%B1%D0%B8%D0%BD%D0%B5%D1%82%D0%B0-%D0%9C%D0%B8%D0%BD%D0%B8%D1%81%D1%82%D1%80%D0%BE%D0%B2-%D0%A0%D0%B5%D1%81%D0%BF%D1%83%D0%B1%D0%BB%D0%B8%D0%BA%D0%B8-%D0%A2%D0%B0%D1%82%D0%B0%D1%80%D1%81%D1%82%D0%B0%D0%BD-%D0%BE%D1%82-29122005-%E2%84%9664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opt.aari.ru/doc/%D0%9F%D0%BE%D1%81%D1%82%D0%B0%D0%BD%D0%BE%D0%B2%D0%BB%D0%B5%D0%BD%D0%B8%D0%B5-%D0%A1%D0%BE%D0%B2%D0%B5%D1%82%D0%B0-%D0%BC%D0%B8%D0%BD%D0%B8%D1%81%D1%82%D1%80%D0%BE%D0%B2-%D0%A2%D0%B0%D1%82%D0%B0%D1%80%D1%81%D0%BA%D0%BE%D0%B9-%D0%90%D0%A1%D0%A1%D0%A0-%D0%BE%D1%82-19051972-%E2%84%962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4FBA-85C7-4914-8883-FF7E2CFE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7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ilfat</cp:lastModifiedBy>
  <cp:revision>26</cp:revision>
  <dcterms:created xsi:type="dcterms:W3CDTF">2018-11-10T07:50:00Z</dcterms:created>
  <dcterms:modified xsi:type="dcterms:W3CDTF">2018-11-14T12:58:00Z</dcterms:modified>
</cp:coreProperties>
</file>