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82" w:rsidRDefault="007E0082" w:rsidP="007E00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Государственный кадастр особо охраняемых природных территорий </w:t>
      </w:r>
    </w:p>
    <w:p w:rsidR="007E0082" w:rsidRDefault="007E0082" w:rsidP="007E00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601" w:tblpY="1"/>
        <w:tblOverlap w:val="never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677"/>
        <w:gridCol w:w="85"/>
        <w:gridCol w:w="939"/>
        <w:gridCol w:w="2238"/>
        <w:gridCol w:w="3262"/>
      </w:tblGrid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ООПТ </w:t>
            </w:r>
          </w:p>
        </w:tc>
        <w:tc>
          <w:tcPr>
            <w:tcW w:w="6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 w:rsidP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природы регионального значения «</w:t>
            </w:r>
            <w:proofErr w:type="spellStart"/>
            <w:r w:rsidR="00C13F8E">
              <w:rPr>
                <w:rFonts w:ascii="Times New Roman" w:hAnsi="Times New Roman"/>
                <w:sz w:val="24"/>
                <w:szCs w:val="24"/>
              </w:rPr>
              <w:t>Мешебашское</w:t>
            </w:r>
            <w:proofErr w:type="spellEnd"/>
            <w:r w:rsidR="00C13F8E">
              <w:rPr>
                <w:rFonts w:ascii="Times New Roman" w:hAnsi="Times New Roman"/>
                <w:sz w:val="24"/>
                <w:szCs w:val="24"/>
              </w:rPr>
              <w:t xml:space="preserve"> лесничество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13F8E">
              <w:rPr>
                <w:rFonts w:ascii="Times New Roman" w:hAnsi="Times New Roman"/>
                <w:sz w:val="24"/>
                <w:szCs w:val="24"/>
              </w:rPr>
              <w:t xml:space="preserve"> (Пихтарник Порфирьева)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Памятник природы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Порядковый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кадастрового дела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Профиль: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Действующий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Pr="00C13F8E" w:rsidRDefault="007E0082" w:rsidP="00C13F8E">
            <w:pPr>
              <w:rPr>
                <w:rFonts w:ascii="Times New Roman" w:hAnsi="Times New Roman"/>
                <w:b/>
                <w:spacing w:val="2"/>
                <w:sz w:val="24"/>
              </w:rPr>
            </w:pPr>
            <w:r w:rsidRPr="00C13F8E">
              <w:rPr>
                <w:rFonts w:ascii="Times New Roman" w:hAnsi="Times New Roman"/>
                <w:b/>
                <w:spacing w:val="2"/>
                <w:sz w:val="24"/>
              </w:rPr>
              <w:t>Дата создания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Pr="00C13F8E" w:rsidRDefault="00C13F8E" w:rsidP="00C13F8E">
            <w:pPr>
              <w:spacing w:before="60" w:after="60"/>
              <w:rPr>
                <w:rFonts w:ascii="Times New Roman" w:hAnsi="Times New Roman"/>
                <w:spacing w:val="2"/>
                <w:sz w:val="24"/>
              </w:rPr>
            </w:pPr>
            <w:r w:rsidRPr="00C13F8E">
              <w:rPr>
                <w:rFonts w:ascii="Times New Roman" w:hAnsi="Times New Roman"/>
                <w:spacing w:val="2"/>
                <w:sz w:val="24"/>
              </w:rPr>
              <w:t>19 мая 1972 г.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создания 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Default="000A31EE" w:rsidP="00BF503B">
            <w:pPr>
              <w:jc w:val="both"/>
              <w:rPr>
                <w:rFonts w:ascii="Times New Roman" w:hAnsi="Times New Roman"/>
                <w:spacing w:val="2"/>
              </w:rPr>
            </w:pPr>
            <w:r w:rsidRPr="00FA40A5">
              <w:rPr>
                <w:rFonts w:ascii="Times New Roman" w:hAnsi="Times New Roman"/>
                <w:spacing w:val="2"/>
                <w:sz w:val="24"/>
              </w:rPr>
              <w:t>Памятник природы образован с целью сохранения</w:t>
            </w:r>
            <w:r w:rsidR="007E0082" w:rsidRPr="00FA40A5">
              <w:rPr>
                <w:rFonts w:ascii="Times New Roman" w:hAnsi="Times New Roman"/>
                <w:spacing w:val="2"/>
                <w:sz w:val="24"/>
              </w:rPr>
              <w:t xml:space="preserve"> типичной для региона экосистемы. Памятник природы реги</w:t>
            </w:r>
            <w:r w:rsidR="00FA40A5" w:rsidRPr="00FA40A5">
              <w:rPr>
                <w:rFonts w:ascii="Times New Roman" w:hAnsi="Times New Roman"/>
                <w:spacing w:val="2"/>
                <w:sz w:val="24"/>
              </w:rPr>
              <w:t>онального значения «</w:t>
            </w:r>
            <w:proofErr w:type="spellStart"/>
            <w:r w:rsidR="00FA40A5" w:rsidRPr="00FA40A5">
              <w:rPr>
                <w:rFonts w:ascii="Times New Roman" w:hAnsi="Times New Roman"/>
                <w:spacing w:val="2"/>
                <w:sz w:val="24"/>
              </w:rPr>
              <w:t>Мешебашское</w:t>
            </w:r>
            <w:proofErr w:type="spellEnd"/>
            <w:r w:rsidR="00FA40A5" w:rsidRPr="00FA40A5">
              <w:rPr>
                <w:rFonts w:ascii="Times New Roman" w:hAnsi="Times New Roman"/>
                <w:spacing w:val="2"/>
                <w:sz w:val="24"/>
              </w:rPr>
              <w:t xml:space="preserve"> лесничество</w:t>
            </w:r>
            <w:r w:rsidR="007E0082" w:rsidRPr="00FA40A5">
              <w:rPr>
                <w:rFonts w:ascii="Times New Roman" w:hAnsi="Times New Roman"/>
                <w:spacing w:val="2"/>
                <w:sz w:val="24"/>
              </w:rPr>
              <w:t>» представляет собой фрагме</w:t>
            </w:r>
            <w:r w:rsidR="00FA40A5" w:rsidRPr="00FA40A5">
              <w:rPr>
                <w:rFonts w:ascii="Times New Roman" w:hAnsi="Times New Roman"/>
                <w:spacing w:val="2"/>
                <w:sz w:val="24"/>
              </w:rPr>
              <w:t>нт южно-таежного</w:t>
            </w:r>
            <w:r w:rsidR="007E0082" w:rsidRPr="00FA40A5">
              <w:rPr>
                <w:rFonts w:ascii="Times New Roman" w:hAnsi="Times New Roman"/>
                <w:spacing w:val="2"/>
                <w:sz w:val="24"/>
              </w:rPr>
              <w:t xml:space="preserve"> леса со всем комплексом составляющих его компонентов, достаточно редко встречаемого на территории РТ.</w:t>
            </w:r>
            <w:r w:rsidR="00C13F8E" w:rsidRPr="00FA40A5">
              <w:rPr>
                <w:rFonts w:ascii="Times New Roman" w:hAnsi="Times New Roman"/>
                <w:spacing w:val="2"/>
                <w:sz w:val="24"/>
              </w:rPr>
              <w:t xml:space="preserve"> Имеет большое научное значение как участок южной тайги близ южной границы ее распространения с преобладанием пихты, находящейся в хорошем состоянии.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Нормативная основа функционирования</w:t>
            </w:r>
          </w:p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rPr>
          <w:trHeight w:val="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правового акта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дата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документа</w:t>
            </w:r>
          </w:p>
        </w:tc>
      </w:tr>
      <w:tr w:rsidR="00C13F8E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8E" w:rsidRDefault="00C13F8E" w:rsidP="00C13F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8E" w:rsidRDefault="00BF503B" w:rsidP="00C13F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13F8E" w:rsidRPr="002070E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Постановление Совета министров Татарской </w:t>
              </w:r>
            </w:hyperlink>
            <w:r w:rsidR="00C13F8E">
              <w:rPr>
                <w:rFonts w:ascii="Times New Roman" w:hAnsi="Times New Roman"/>
                <w:sz w:val="24"/>
                <w:szCs w:val="24"/>
                <w:lang w:eastAsia="ru-RU"/>
              </w:rPr>
              <w:t>АССР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8E" w:rsidRDefault="00C13F8E" w:rsidP="00C13F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№251</w:t>
            </w:r>
          </w:p>
          <w:p w:rsidR="00C13F8E" w:rsidRDefault="00C13F8E" w:rsidP="00C13F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19 мая 1972 года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8E" w:rsidRDefault="00C13F8E" w:rsidP="00C13F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8E" w:rsidRDefault="00C13F8E" w:rsidP="00C13F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0E3">
              <w:rPr>
                <w:rFonts w:ascii="Times New Roman" w:hAnsi="Times New Roman"/>
                <w:sz w:val="24"/>
                <w:szCs w:val="24"/>
              </w:rPr>
              <w:t>О памятниках природы в Татарской АССР</w:t>
            </w:r>
          </w:p>
        </w:tc>
      </w:tr>
      <w:tr w:rsidR="00C13F8E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8E" w:rsidRDefault="00C13F8E" w:rsidP="00C13F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8E" w:rsidRPr="00955A32" w:rsidRDefault="00BF503B" w:rsidP="00C13F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13F8E" w:rsidRPr="00955A32">
                <w:rPr>
                  <w:rFonts w:ascii="Times New Roman" w:hAnsi="Times New Roman"/>
                  <w:sz w:val="24"/>
                  <w:szCs w:val="24"/>
                </w:rPr>
                <w:t>Постановление кабинета Министров Республики Татарстан</w:t>
              </w:r>
            </w:hyperlink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8E" w:rsidRDefault="00C13F8E" w:rsidP="00C13F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№644 </w:t>
            </w:r>
          </w:p>
          <w:p w:rsidR="00C13F8E" w:rsidRDefault="00C13F8E" w:rsidP="00C13F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 декабря 2005 года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8E" w:rsidRDefault="00C13F8E" w:rsidP="00C13F8E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8E" w:rsidRPr="001D2B06" w:rsidRDefault="00C13F8E" w:rsidP="00C13F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A32">
              <w:rPr>
                <w:rFonts w:ascii="Times New Roman" w:hAnsi="Times New Roman"/>
                <w:sz w:val="24"/>
                <w:szCs w:val="24"/>
              </w:rPr>
              <w:t>О внесении изменений в отдельные нормативные правовые акты Совета Министров Татарской АССР, Кабинета Министров Татарской ССР и Кабинета Министров Республики Татарстан по вопросам особо охраняемых природных территорий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Ведомственная подчиненность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Государственный комитет  Республики Татарстан по биологическим ресурсам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статус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ООПТ согласно классификации МСОП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Pr="009A08CD" w:rsidRDefault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 - Природный памятник (</w:t>
            </w:r>
            <w:proofErr w:type="spellStart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Natural</w:t>
            </w:r>
            <w:proofErr w:type="spellEnd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Monument</w:t>
            </w:r>
            <w:proofErr w:type="spellEnd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кластеров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082" w:rsidRDefault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F503B" w:rsidRDefault="007E0082" w:rsidP="00BF5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="00BF503B">
              <w:rPr>
                <w:rFonts w:ascii="Times New Roman" w:hAnsi="Times New Roman"/>
                <w:sz w:val="24"/>
                <w:szCs w:val="24"/>
              </w:rPr>
              <w:t>Мамадышский</w:t>
            </w:r>
            <w:proofErr w:type="spellEnd"/>
            <w:r w:rsidR="00BF503B">
              <w:rPr>
                <w:rFonts w:ascii="Times New Roman" w:hAnsi="Times New Roman"/>
                <w:sz w:val="24"/>
                <w:szCs w:val="24"/>
              </w:rPr>
              <w:t xml:space="preserve"> район.</w:t>
            </w:r>
          </w:p>
          <w:p w:rsidR="007E0082" w:rsidRDefault="007E0082" w:rsidP="00C13F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Default="00BF503B" w:rsidP="00BF5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13F8E">
              <w:rPr>
                <w:rFonts w:ascii="Times New Roman" w:hAnsi="Times New Roman"/>
                <w:sz w:val="24"/>
                <w:szCs w:val="24"/>
              </w:rPr>
              <w:t xml:space="preserve"> 0,5 км от д. Астан-</w:t>
            </w:r>
            <w:proofErr w:type="spellStart"/>
            <w:r w:rsidRPr="00C13F8E">
              <w:rPr>
                <w:rFonts w:ascii="Times New Roman" w:hAnsi="Times New Roman"/>
                <w:sz w:val="24"/>
                <w:szCs w:val="24"/>
              </w:rPr>
              <w:t>Елга</w:t>
            </w:r>
            <w:proofErr w:type="spellEnd"/>
            <w:r w:rsidRPr="00C13F8E">
              <w:rPr>
                <w:rFonts w:ascii="Times New Roman" w:hAnsi="Times New Roman"/>
                <w:sz w:val="24"/>
                <w:szCs w:val="24"/>
              </w:rPr>
              <w:t>.</w:t>
            </w:r>
            <w:r w:rsidRPr="009A0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F8E">
              <w:rPr>
                <w:rFonts w:ascii="Times New Roman" w:hAnsi="Times New Roman"/>
                <w:sz w:val="24"/>
                <w:szCs w:val="24"/>
              </w:rPr>
              <w:t>ГКУ «Сабинское лесничество»</w:t>
            </w:r>
            <w:r w:rsidR="00C13F8E" w:rsidRPr="00C13F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13F8E" w:rsidRPr="00C13F8E">
              <w:rPr>
                <w:rFonts w:ascii="Times New Roman" w:hAnsi="Times New Roman"/>
                <w:sz w:val="24"/>
                <w:szCs w:val="24"/>
              </w:rPr>
              <w:t>Мешебашское</w:t>
            </w:r>
            <w:proofErr w:type="spellEnd"/>
            <w:r w:rsidR="00C13F8E" w:rsidRPr="00C13F8E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кв. 371</w:t>
            </w:r>
            <w:r w:rsidR="00C13F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площадь ООПТ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C13F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131,6</w:t>
            </w:r>
            <w:r w:rsidR="007E0082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морской акватории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9A08CD" w:rsidP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без изъятия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охранной зоны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 га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Границы ООПТ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в границах ООПТ иных особо охраняемых природных территорий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Природные особенности ООПТ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Нарушенность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tabs>
                <w:tab w:val="left" w:pos="5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9A08CD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Умеренно-континентальный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Почвенный покров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9A08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лесные</w:t>
            </w:r>
            <w:r w:rsidR="00C13F8E">
              <w:rPr>
                <w:rFonts w:ascii="Times New Roman" w:hAnsi="Times New Roman"/>
                <w:color w:val="000000"/>
                <w:sz w:val="24"/>
                <w:szCs w:val="24"/>
              </w:rPr>
              <w:t>, с</w:t>
            </w:r>
            <w:r w:rsidR="00C13F8E" w:rsidRPr="00C13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пермскими карбонатными породами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Гидрологическая сеть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9A08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Флора и растительность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Pr="00B94A14" w:rsidRDefault="00C13F8E" w:rsidP="00C13F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древостое велико участие пихты сибирской, находящейся здесь на южной границе ареала. В древостое ель и сосна занимают подчиненное положение, липа распространена лишь в производных смешанных лесах. Выделяются три основных типа леса: пихтарник </w:t>
            </w:r>
            <w:proofErr w:type="spellStart"/>
            <w:r w:rsidRPr="00C13F8E">
              <w:rPr>
                <w:rFonts w:ascii="Times New Roman" w:hAnsi="Times New Roman"/>
                <w:color w:val="000000"/>
                <w:sz w:val="24"/>
                <w:szCs w:val="24"/>
              </w:rPr>
              <w:t>кислично</w:t>
            </w:r>
            <w:proofErr w:type="spellEnd"/>
            <w:r w:rsidRPr="00C13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-корневищно-осоковый с </w:t>
            </w:r>
            <w:proofErr w:type="gramStart"/>
            <w:r w:rsidRPr="00C13F8E">
              <w:rPr>
                <w:rFonts w:ascii="Times New Roman" w:hAnsi="Times New Roman"/>
                <w:color w:val="000000"/>
                <w:sz w:val="24"/>
                <w:szCs w:val="24"/>
              </w:rPr>
              <w:t>единичными</w:t>
            </w:r>
            <w:proofErr w:type="gramEnd"/>
            <w:r w:rsidRPr="00C13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елью и осиной в наиболее возвышенной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асти квартала; сосняк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кислично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13F8E">
              <w:rPr>
                <w:rFonts w:ascii="Times New Roman" w:hAnsi="Times New Roman"/>
                <w:color w:val="000000"/>
                <w:sz w:val="24"/>
                <w:szCs w:val="24"/>
              </w:rPr>
              <w:t>корневищно-осоковый с елью и пихтой на склоне к р. Астан-</w:t>
            </w:r>
            <w:proofErr w:type="spellStart"/>
            <w:r w:rsidRPr="00C13F8E">
              <w:rPr>
                <w:rFonts w:ascii="Times New Roman" w:hAnsi="Times New Roman"/>
                <w:color w:val="000000"/>
                <w:sz w:val="24"/>
                <w:szCs w:val="24"/>
              </w:rPr>
              <w:t>Елга</w:t>
            </w:r>
            <w:proofErr w:type="spellEnd"/>
            <w:r w:rsidRPr="00C13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липняк </w:t>
            </w:r>
            <w:proofErr w:type="spellStart"/>
            <w:r w:rsidRPr="00C13F8E">
              <w:rPr>
                <w:rFonts w:ascii="Times New Roman" w:hAnsi="Times New Roman"/>
                <w:color w:val="000000"/>
                <w:sz w:val="24"/>
                <w:szCs w:val="24"/>
              </w:rPr>
              <w:t>костянично</w:t>
            </w:r>
            <w:proofErr w:type="spellEnd"/>
            <w:r w:rsidRPr="00C13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-корневищно-осоковый с елью и пихтой в восточной части квартала. Возраст пихты - до 100 лет, высота </w:t>
            </w:r>
            <w:r w:rsidR="00B94A14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13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18-24 м. В сосняке имеются одиночные ели, пихты и сосны 140-170 лет, высотой 25-27 м. Отмечено до 70 видов травянистых растений. Из редких видов растений можно назвать колокольчик круглолистный, подъельник обыкновенный и др.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фонд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C13F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«Сабинское лесничество»</w:t>
            </w:r>
            <w:r w:rsidRPr="00C13F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13F8E">
              <w:rPr>
                <w:rFonts w:ascii="Times New Roman" w:hAnsi="Times New Roman"/>
                <w:sz w:val="24"/>
                <w:szCs w:val="24"/>
              </w:rPr>
              <w:t>Мешебашское</w:t>
            </w:r>
            <w:proofErr w:type="spellEnd"/>
            <w:r w:rsidRPr="00C13F8E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кв. 371</w:t>
            </w:r>
            <w:r w:rsidR="00B94A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0082" w:rsidTr="00C13F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Животный мир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C13F8E" w:rsidP="00151A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F8E">
              <w:rPr>
                <w:rFonts w:ascii="Times New Roman" w:hAnsi="Times New Roman"/>
                <w:sz w:val="24"/>
                <w:szCs w:val="24"/>
              </w:rPr>
              <w:t>Имеются представители южной тайги и широколиственных лесов.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 w:rsidP="00FA40A5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Редкие и находящиеся под угрозой исчезновения объекты животного и растительного мира</w:t>
            </w:r>
            <w:r w:rsidR="00151A82">
              <w:rPr>
                <w:rFonts w:ascii="Times New Roman" w:hAnsi="Times New Roman"/>
                <w:sz w:val="24"/>
                <w:szCs w:val="24"/>
              </w:rPr>
              <w:t>:</w:t>
            </w:r>
            <w:r w:rsidR="00FA4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40A5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r w:rsidR="00FA40A5" w:rsidRPr="00FA40A5">
              <w:rPr>
                <w:rFonts w:ascii="Times New Roman" w:hAnsi="Times New Roman"/>
                <w:color w:val="000000"/>
                <w:sz w:val="24"/>
                <w:szCs w:val="24"/>
              </w:rPr>
              <w:t>колокольчик круглолистный, подъельник обыкновенный</w:t>
            </w:r>
            <w:r w:rsidR="00FA40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Биологическое разнообразие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082" w:rsidRPr="001E7869" w:rsidRDefault="001E78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69">
              <w:rPr>
                <w:rFonts w:ascii="Times New Roman" w:hAnsi="Times New Roman"/>
                <w:sz w:val="24"/>
                <w:szCs w:val="24"/>
              </w:rPr>
              <w:t xml:space="preserve">Типичное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</w:rPr>
              <w:t>низковидовое</w:t>
            </w:r>
            <w:proofErr w:type="spellEnd"/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экосистемы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Особо ценные природные объекты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74A6" w:rsidRDefault="000E74A6" w:rsidP="00FA40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Лечебные и рекреационные ресурсы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Отсутствуют.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Историко-культурные объекты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0E74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4A6">
              <w:rPr>
                <w:rFonts w:ascii="Times New Roman" w:hAnsi="Times New Roman"/>
                <w:sz w:val="24"/>
                <w:szCs w:val="24"/>
              </w:rPr>
              <w:t>Отсутствуют.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современного состояния и вклада ООПТ в поддержание экологического баланса окружающих территорий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ind w:firstLine="4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     Экспликация земель</w:t>
            </w:r>
          </w:p>
          <w:p w:rsidR="007E0082" w:rsidRDefault="007E008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а) По составу земель:</w:t>
            </w:r>
            <w:r w:rsidR="001E7869">
              <w:t xml:space="preserve"> </w:t>
            </w:r>
            <w:bookmarkStart w:id="0" w:name="_GoBack"/>
            <w:bookmarkEnd w:id="0"/>
          </w:p>
          <w:tbl>
            <w:tblPr>
              <w:tblW w:w="9960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760"/>
              <w:gridCol w:w="5876"/>
              <w:gridCol w:w="3324"/>
            </w:tblGrid>
            <w:tr w:rsidR="007E0082">
              <w:trPr>
                <w:trHeight w:val="580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BF503B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5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BF503B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Вид угодья</w:t>
                  </w:r>
                </w:p>
              </w:tc>
              <w:tc>
                <w:tcPr>
                  <w:tcW w:w="3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BF503B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Площадь, га</w:t>
                  </w:r>
                </w:p>
              </w:tc>
            </w:tr>
            <w:tr w:rsidR="007E0082">
              <w:trPr>
                <w:trHeight w:val="375"/>
              </w:trPr>
              <w:tc>
                <w:tcPr>
                  <w:tcW w:w="996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BF503B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назначения:</w:t>
                  </w:r>
                </w:p>
              </w:tc>
            </w:tr>
            <w:tr w:rsidR="007E0082">
              <w:trPr>
                <w:trHeight w:val="36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BF503B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BF503B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BF503B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0082">
              <w:trPr>
                <w:trHeight w:val="37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BF503B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BF503B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BF503B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0082">
              <w:trPr>
                <w:trHeight w:val="42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BF503B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BF503B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BF503B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7E0082" w:rsidRDefault="007E0082" w:rsidP="007E00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Земли особо охраняемых территорий и объектов: 0 га.</w:t>
      </w:r>
    </w:p>
    <w:p w:rsidR="007E0082" w:rsidRDefault="007E0082" w:rsidP="007E00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Земли лесного фонда: 0 га.</w:t>
      </w:r>
    </w:p>
    <w:p w:rsidR="007E0082" w:rsidRDefault="007E0082" w:rsidP="007E0082"/>
    <w:tbl>
      <w:tblPr>
        <w:tblpPr w:leftFromText="180" w:rightFromText="180" w:vertAnchor="text" w:tblpX="-601" w:tblpY="1"/>
        <w:tblOverlap w:val="never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16"/>
        <w:gridCol w:w="6564"/>
      </w:tblGrid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Негативное воздействие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082" w:rsidRDefault="007E0082">
            <w:pPr>
              <w:spacing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7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Юридические лица, ответственные за обеспечение охраны и функционирование ООПТ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организации, созданной для управления ООПТ или на которую возложено обязательство по охране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комитет Республики Татарстан по биологическим ресурсам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Татарстан, г. Казань, ул. Карима Тинчурина, дом 29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Татарстан, г. Казань, ул. Карима Тинчурина, дом 29, 420021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ojm@tatar.ru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http://ojm.tatarstan.ru/rus/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 юридического лица и регистрационный номер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 в Едином государственном реестре юридических лиц, государственный регистрационный номер 1081690013569 от 04.03.2008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Батков Фёдор Сергеевич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Юрий Борисович</w:t>
            </w:r>
          </w:p>
        </w:tc>
      </w:tr>
      <w:tr w:rsidR="007E0082" w:rsidTr="007E0082">
        <w:trPr>
          <w:trHeight w:val="38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Гумерович</w:t>
            </w:r>
            <w:proofErr w:type="spellEnd"/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75 06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Охранное обязательство выдано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CD740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 w:rsidP="00CD74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режим охраны и использования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В границах Памятников природы запрещается всякая деятельность, влекущая за собой нарушение его сохранности, в том числе: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автомототранспортных средств вне дорог общего пользования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отвод земель под объекты производственного и сельскохозяйственного назначения, базы отдыха, кроме случаев, если отвод земель осуществляется в целях добычи углеводородного сырья владельцами лицензии на пользование участком недр;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мойка автотранспортных средств и сельскохозяйственной техники на берегах водного объекта;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разведка и добыча общераспространенных полезных ископаемых;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действия, влекущие за собой изменение гидрологического режима территории;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ядохимикатов, минеральных удобрений, химических и биологических средств защиты растений и стимуляторов роста, за исключением случаев, связанных с защитой лесов от вредителей и болезней;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объектов размещения отходов производства и потребления, радиоактивных, химических, взрывчатых, токсичных, отравляющих и ядовитых веществ;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хранение и применение ядохимикатов, минеральных удобрений, химических средств защиты растений и стимуляторов роста, а также размещение и складирование ядохимикатов, минеральных удобрений, навоза и горюче-смазочных материалов;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сплошных рубок леса, выборочных рубок леса интенсивностью выше 30 процентов, уничтожение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старовозрастных</w:t>
            </w:r>
            <w:proofErr w:type="spell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дуплистых деревьев, за исключением санитарных рубок, рубок, связанных с тушением лесных пожаров, в том числе с созданием противопожарных разрывов, рубок, связанных со строительством, реконструкцией и эксплуатацией линейных объектов, осуществляемых в соответствии с настоящим режимом или связанных с добычей углеводородного сырья, со строительством, реконструкцией и эксплуатацией линейных объектов, осуществляемых владельцами лицензии на пользование участком недр;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рубок в местах произрастания редких и исчезающих видов растений и грибов, воспроизводства и гнездования объектов животного мира, занесенных в Красную книгу Республики Татарстан, за исключением случаев аварий, стихийных бедствий и иных обстоятельств, носящих чрезвычайный характер;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расчистка просек под линиями связи или электропередачи от подроста древесно-кустарниковой растительности в период с 1 апреля по 31 июля, за исключением случаев аварий, </w:t>
            </w: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стихийных бедствий и иных обстоятельств, носящих чрезвычайный характер;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лесной подстилки и почвенного покрова, пускание палов и выжигание растительности, за исключением противопожарных мероприятий, осуществляемых в соответствии с законодательством Российской Федерации;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подсочка лесных насаждений и заготовка живицы;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лесных плантаций;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производственных объектов, выделение участков под ведение личного подсобного хозяйства и индивидуального жилищного строительства;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по согласованию с Государственным комитетом Республики Татарстан по биологическим ресурсам - строительство дорог, путепроводов, линий электропередачи и иных коммуникаций (кроме случаев, если строительство осуществляется в целях добычи углеводородного сырья владельцами лицензии на пользование участком недр или связано с выполнением мероприятий по охране, защите, воспроизводству лесов, иных природных комплексов);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рекреационной деятельности (в том числе организация мест отдыха и разведение костров, за исключением специально отведенных мест);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уничтожение и повреждение аншлагов, шлагбаумов, граничных столбов и других информационных знаков.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Добыча объектов животного мира в научно-исследовательских целях и целях регулирования численности, проведение биотехнических и противоэпизоотических мероприятий, изыскательских работ, реконструкция и капитальный ремонт линейных объектов, а также проведение мероприятий по охране и защите лесов, обеспечению санитарной безопасности в лесах, уходу за лесом,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лесовосстановлению</w:t>
            </w:r>
            <w:proofErr w:type="spell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лесоразведению на территории Памятников природы осуществляются соответствующими хозяйствующими субъектами по согласованию с Государственным комитетом Республики Татарстан по биологическим ресурсам.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Памятников природы хозяйственная деятельность осуществляется в соответствии с настоящим Режимом и Требованиями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Республики Татарстан, утвержденными постановлением Кабинета Министров Республики Татарстан от 15.09.2000 N 669 "О требованиях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Республики Татарстан".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Памятников природы разрешается: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проезд и стоянка специальных машин и механизмов организаций - владельцев лицензии на пользование участком недр;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специальных машин и механизмов для осуществления лесохозяйственных, лесокультурных, лесозащитных и противопожарных и биотехнических мероприятий;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спецтехники для осуществления мероприятий по обслуживанию линий электропередачи и при иных обстоятельствах, носящих чрезвычайный характер;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ульев и пасек на землях лесного фонда в форме временных построек;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биотехнических и противоэпизоотических мероприятий;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сбор зоологических, ботанических и минералогических коллекций и палеонтологических объектов в научно-исследовательских целях научно-исследовательскими учреждениями и образовательными организациями высшего образования на основании договоров с Государственным комитетом Республики Татарстан по биологическим ресурсам;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санитарной и противопожарной безопасности людей, животных, природных комплексов и объектов;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научных исследований, включая экологический мониторинг;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санитарная рубка в соответствии с результатами лесопатологических обследований;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заготовка древесины и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лесных ресурсов гражданами для собственных нужд в соответствии с законодательством;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эколого-просветительской работы;</w:t>
            </w:r>
          </w:p>
          <w:p w:rsidR="007E0082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надзорных функций уполномоченными органами исполнительной власти Республики Татарстан при осуществлении ими регионального государственного экологического надзора.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Зонирование территории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 охранной зоны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7E0082" w:rsidRDefault="007E0082" w:rsidP="007E0082">
      <w:pPr>
        <w:rPr>
          <w:sz w:val="16"/>
          <w:szCs w:val="16"/>
        </w:rPr>
        <w:sectPr w:rsidR="007E0082">
          <w:pgSz w:w="11906" w:h="16838"/>
          <w:pgMar w:top="1134" w:right="1416" w:bottom="1134" w:left="1701" w:header="709" w:footer="709" w:gutter="0"/>
          <w:cols w:space="720"/>
        </w:sectPr>
      </w:pPr>
    </w:p>
    <w:tbl>
      <w:tblPr>
        <w:tblpPr w:leftFromText="180" w:rightFromText="180" w:vertAnchor="text" w:tblpY="1"/>
        <w:tblOverlap w:val="never"/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747"/>
      </w:tblGrid>
      <w:tr w:rsidR="007E0082" w:rsidTr="007E008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Собственники, землепользователи, землевладельцы, арендаторы земельных участков в границах ООПТ</w:t>
            </w:r>
          </w:p>
        </w:tc>
      </w:tr>
    </w:tbl>
    <w:p w:rsidR="007E0082" w:rsidRDefault="007E0082" w:rsidP="007E0082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8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589"/>
        <w:gridCol w:w="821"/>
        <w:gridCol w:w="1418"/>
        <w:gridCol w:w="596"/>
        <w:gridCol w:w="2694"/>
        <w:gridCol w:w="1984"/>
      </w:tblGrid>
      <w:tr w:rsidR="007E0082" w:rsidTr="0088368D">
        <w:trPr>
          <w:trHeight w:val="193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 земельного участка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Показатель\правообладатель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земель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земельного участка,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права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Цели, сроки и разрешенные виды использования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Существующие обременения</w:t>
            </w:r>
          </w:p>
        </w:tc>
      </w:tr>
      <w:tr w:rsidR="007E0082" w:rsidTr="0088368D">
        <w:trPr>
          <w:trHeight w:val="243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 w:rsidP="0088368D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 w:rsidP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0082" w:rsidTr="0088368D">
        <w:trPr>
          <w:trHeight w:val="257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E0082" w:rsidRDefault="007E0082" w:rsidP="007E0082"/>
    <w:p w:rsidR="007E0082" w:rsidRDefault="007E0082" w:rsidP="007E0082"/>
    <w:tbl>
      <w:tblPr>
        <w:tblpPr w:leftFromText="180" w:rightFromText="180" w:vertAnchor="text" w:horzAnchor="margin" w:tblpY="513"/>
        <w:tblOverlap w:val="never"/>
        <w:tblW w:w="9781" w:type="dxa"/>
        <w:tblLook w:val="04A0" w:firstRow="1" w:lastRow="0" w:firstColumn="1" w:lastColumn="0" w:noHBand="0" w:noVBand="1"/>
      </w:tblPr>
      <w:tblGrid>
        <w:gridCol w:w="636"/>
        <w:gridCol w:w="2600"/>
        <w:gridCol w:w="6545"/>
      </w:tblGrid>
      <w:tr w:rsidR="007E0082" w:rsidTr="007E0082">
        <w:tc>
          <w:tcPr>
            <w:tcW w:w="636" w:type="dxa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600" w:type="dxa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Просветительские и рекреационные объекты на ООПТ</w:t>
            </w:r>
          </w:p>
        </w:tc>
        <w:tc>
          <w:tcPr>
            <w:tcW w:w="6545" w:type="dxa"/>
            <w:vAlign w:val="center"/>
          </w:tcPr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082" w:rsidRDefault="007E0082" w:rsidP="007E0082">
      <w:pPr>
        <w:jc w:val="both"/>
        <w:rPr>
          <w:rFonts w:ascii="Times New Roman" w:hAnsi="Times New Roman"/>
          <w:sz w:val="24"/>
          <w:szCs w:val="24"/>
        </w:rPr>
      </w:pPr>
    </w:p>
    <w:p w:rsidR="008317C5" w:rsidRDefault="008317C5"/>
    <w:sectPr w:rsidR="0083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82"/>
    <w:rsid w:val="000A31EE"/>
    <w:rsid w:val="000E74A6"/>
    <w:rsid w:val="00151A82"/>
    <w:rsid w:val="001E7869"/>
    <w:rsid w:val="007E0082"/>
    <w:rsid w:val="008317C5"/>
    <w:rsid w:val="0088368D"/>
    <w:rsid w:val="009A08CD"/>
    <w:rsid w:val="00B94A14"/>
    <w:rsid w:val="00BF503B"/>
    <w:rsid w:val="00C13F8E"/>
    <w:rsid w:val="00C77D28"/>
    <w:rsid w:val="00CD7404"/>
    <w:rsid w:val="00D106CC"/>
    <w:rsid w:val="00F60EDE"/>
    <w:rsid w:val="00FA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82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rsid w:val="007E0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82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rsid w:val="007E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opt.aari.ru/doc/%D0%9F%D0%BE%D1%81%D1%82%D0%B0%D0%BD%D0%BE%D0%B2%D0%BB%D0%B5%D0%BD%D0%B8%D0%B5-%D0%BA%D0%B0%D0%B1%D0%B8%D0%BD%D0%B5%D1%82%D0%B0-%D0%9C%D0%B8%D0%BD%D0%B8%D1%81%D1%82%D1%80%D0%BE%D0%B2-%D0%A0%D0%B5%D1%81%D0%BF%D1%83%D0%B1%D0%BB%D0%B8%D0%BA%D0%B8-%D0%A2%D0%B0%D1%82%D0%B0%D1%80%D1%81%D1%82%D0%B0%D0%BD-%D0%BE%D1%82-29122005-%E2%84%9664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opt.aari.ru/doc/%D0%9F%D0%BE%D1%81%D1%82%D0%B0%D0%BD%D0%BE%D0%B2%D0%BB%D0%B5%D0%BD%D0%B8%D0%B5-%D0%A1%D0%BE%D0%B2%D0%B5%D1%82%D0%B0-%D0%BC%D0%B8%D0%BD%D0%B8%D1%81%D1%82%D1%80%D0%BE%D0%B2-%D0%A2%D0%B0%D1%82%D0%B0%D1%80%D1%81%D0%BA%D0%BE%D0%B9-%D0%90%D0%A1%D0%A1%D0%A0-%D0%BE%D1%82-19051972-%E2%84%962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85A7B-786C-4D7A-BFCE-5C2295EF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ilfat</cp:lastModifiedBy>
  <cp:revision>8</cp:revision>
  <dcterms:created xsi:type="dcterms:W3CDTF">2018-11-10T07:50:00Z</dcterms:created>
  <dcterms:modified xsi:type="dcterms:W3CDTF">2018-11-14T12:47:00Z</dcterms:modified>
</cp:coreProperties>
</file>