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2B" w:rsidRDefault="0082612B">
      <w:pPr>
        <w:pStyle w:val="ConsPlusTitle"/>
        <w:jc w:val="center"/>
        <w:outlineLvl w:val="0"/>
      </w:pPr>
      <w:bookmarkStart w:id="0" w:name="_GoBack"/>
      <w:bookmarkEnd w:id="0"/>
      <w:r>
        <w:t>КАБИНЕТ МИНИСТРОВ РЕСПУБЛИКИ ТАТАРСТАН</w:t>
      </w:r>
    </w:p>
    <w:p w:rsidR="0082612B" w:rsidRDefault="0082612B">
      <w:pPr>
        <w:pStyle w:val="ConsPlusTitle"/>
        <w:jc w:val="center"/>
      </w:pPr>
    </w:p>
    <w:p w:rsidR="0082612B" w:rsidRDefault="0082612B">
      <w:pPr>
        <w:pStyle w:val="ConsPlusTitle"/>
        <w:jc w:val="center"/>
      </w:pPr>
      <w:r>
        <w:t>ПОСТАНОВЛЕНИЕ</w:t>
      </w:r>
    </w:p>
    <w:p w:rsidR="0082612B" w:rsidRDefault="0082612B">
      <w:pPr>
        <w:pStyle w:val="ConsPlusTitle"/>
        <w:jc w:val="center"/>
      </w:pPr>
      <w:r>
        <w:t>от 29 декабря 2017 г. N 1104</w:t>
      </w:r>
    </w:p>
    <w:p w:rsidR="0082612B" w:rsidRDefault="0082612B">
      <w:pPr>
        <w:pStyle w:val="ConsPlusTitle"/>
        <w:jc w:val="center"/>
      </w:pPr>
    </w:p>
    <w:p w:rsidR="0082612B" w:rsidRDefault="0082612B">
      <w:pPr>
        <w:pStyle w:val="ConsPlusTitle"/>
        <w:jc w:val="center"/>
      </w:pPr>
      <w:r>
        <w:t>ОБ ОРГАНИЗАЦИИ НА ТЕРРИТОРИИ РЕСПУБЛИКИ ТАТАРСТАН</w:t>
      </w:r>
    </w:p>
    <w:p w:rsidR="0082612B" w:rsidRDefault="0082612B">
      <w:pPr>
        <w:pStyle w:val="ConsPlusTitle"/>
        <w:jc w:val="center"/>
      </w:pPr>
      <w:r>
        <w:t>ГОСУДАРСТВЕННОГО ПРИРОДНОГО ЗООЛОГИЧЕСКОГО ЗАКАЗНИКА</w:t>
      </w:r>
    </w:p>
    <w:p w:rsidR="0082612B" w:rsidRDefault="0082612B">
      <w:pPr>
        <w:pStyle w:val="ConsPlusTitle"/>
        <w:jc w:val="center"/>
      </w:pPr>
      <w:r>
        <w:t>РЕГИОНАЛЬНОГО ЗНАЧЕНИЯ "НЕРЕСТИЛИЩЕ СТЕРЛЯДИ"</w:t>
      </w:r>
    </w:p>
    <w:p w:rsidR="0082612B" w:rsidRDefault="008261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61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612B" w:rsidRDefault="008261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612B" w:rsidRDefault="008261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18.06.2019 N 499)</w:t>
            </w:r>
          </w:p>
        </w:tc>
      </w:tr>
    </w:tbl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14 марта 1995 года N 33-ФЗ "Об особо охраняемых природных территориях", в целях создания устойчивой популяции стерляди и сохранения ее генетического фонда на территории Республики Татарстан Кабинет Министров Республики Татарстан постановляет: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ind w:firstLine="540"/>
        <w:jc w:val="both"/>
      </w:pPr>
      <w:r>
        <w:t>1. Принять предложение Государственного комитета Республики Татарстан по биологическим ресурсам об образовании на территории Республики Татарстан государственного природного зоологического заказника регионального значения "Нерестилище стерляди" общей площадью 1 650 гектаров.</w:t>
      </w:r>
    </w:p>
    <w:p w:rsidR="0082612B" w:rsidRDefault="0082612B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КМ РТ от 18.06.2019 N 499)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зоологическом заказнике регионального значения "Нерестилище стерляди" и его </w:t>
      </w:r>
      <w:hyperlink w:anchor="P127" w:history="1">
        <w:r>
          <w:rPr>
            <w:color w:val="0000FF"/>
          </w:rPr>
          <w:t>границы</w:t>
        </w:r>
      </w:hyperlink>
      <w:r>
        <w:t>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3. Государственному комитету Республики Татарстан по биологическим ресурсам представить в Кабинет Министров Республики Татарстан проект постановления Кабинета Министров Республики Татарстан о внесении соответствующих изменений в Государственный реестр особо охраняемых природных территорий Республики Татарстан.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4. Установить, что финансирование государственного природного зоологического заказника регионального значения "Нерестилище стерляди" осуществляется в пределах ассигнований, предусмотренных в законе Республики Татарстан о бюджете Республики Татарстан на соответствующий финансовый год и на плановый период по ведомству "Государственный комитет Республики Татарстан по биологическим ресурсам".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right"/>
      </w:pPr>
      <w:r>
        <w:t>Премьер-министр</w:t>
      </w:r>
    </w:p>
    <w:p w:rsidR="0082612B" w:rsidRDefault="0082612B">
      <w:pPr>
        <w:pStyle w:val="ConsPlusNormal"/>
        <w:jc w:val="right"/>
      </w:pPr>
      <w:r>
        <w:t>Республики Татарстан</w:t>
      </w:r>
    </w:p>
    <w:p w:rsidR="0082612B" w:rsidRDefault="0082612B">
      <w:pPr>
        <w:pStyle w:val="ConsPlusNormal"/>
        <w:jc w:val="right"/>
      </w:pPr>
      <w:r>
        <w:t>А.В.ПЕСОШИН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right"/>
        <w:outlineLvl w:val="0"/>
      </w:pPr>
      <w:r>
        <w:t>Утверждено</w:t>
      </w:r>
    </w:p>
    <w:p w:rsidR="0082612B" w:rsidRDefault="0082612B">
      <w:pPr>
        <w:pStyle w:val="ConsPlusNormal"/>
        <w:jc w:val="right"/>
      </w:pPr>
      <w:r>
        <w:t>Постановлением</w:t>
      </w:r>
    </w:p>
    <w:p w:rsidR="0082612B" w:rsidRDefault="0082612B">
      <w:pPr>
        <w:pStyle w:val="ConsPlusNormal"/>
        <w:jc w:val="right"/>
      </w:pPr>
      <w:r>
        <w:t>Кабинета Министров</w:t>
      </w:r>
    </w:p>
    <w:p w:rsidR="0082612B" w:rsidRDefault="0082612B">
      <w:pPr>
        <w:pStyle w:val="ConsPlusNormal"/>
        <w:jc w:val="right"/>
      </w:pPr>
      <w:r>
        <w:t>Республики Татарстан</w:t>
      </w:r>
    </w:p>
    <w:p w:rsidR="0082612B" w:rsidRDefault="0082612B">
      <w:pPr>
        <w:pStyle w:val="ConsPlusNormal"/>
        <w:jc w:val="right"/>
      </w:pPr>
      <w:r>
        <w:t>от 29 декабря 2017 г. N 1104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</w:pPr>
      <w:bookmarkStart w:id="1" w:name="P35"/>
      <w:bookmarkEnd w:id="1"/>
      <w:r>
        <w:lastRenderedPageBreak/>
        <w:t>ПОЛОЖЕНИЕ</w:t>
      </w:r>
    </w:p>
    <w:p w:rsidR="0082612B" w:rsidRDefault="0082612B">
      <w:pPr>
        <w:pStyle w:val="ConsPlusTitle"/>
        <w:jc w:val="center"/>
      </w:pPr>
      <w:r>
        <w:t>О ГОСУДАРСТВЕННОМ ПРИРОДНОМ ЗООЛОГИЧЕСКОМ ЗАКАЗНИКЕ</w:t>
      </w:r>
    </w:p>
    <w:p w:rsidR="0082612B" w:rsidRDefault="0082612B">
      <w:pPr>
        <w:pStyle w:val="ConsPlusTitle"/>
        <w:jc w:val="center"/>
      </w:pPr>
      <w:r>
        <w:t>РЕГИОНАЛЬНОГО ЗНАЧЕНИЯ "НЕРЕСТИЛИЩЕ СТЕРЛЯДИ"</w:t>
      </w:r>
    </w:p>
    <w:p w:rsidR="0082612B" w:rsidRDefault="008261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61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612B" w:rsidRDefault="008261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612B" w:rsidRDefault="008261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18.06.2019 N 499)</w:t>
            </w:r>
          </w:p>
        </w:tc>
      </w:tr>
    </w:tbl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1"/>
      </w:pPr>
      <w:r>
        <w:t>I. Общие положения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ind w:firstLine="540"/>
        <w:jc w:val="both"/>
      </w:pPr>
      <w:r>
        <w:t>1.1. Государственный природный зоологический заказник регионального значения "Нерестилище стерляди" (далее - заказник) является особо охраняемой природной территорией регионального значения, образованной в целях создания устойчивой популяции стерляди и сохранения ее генетического фонда на территории Республики Татарстан, а также создания благоприятных условий для ее воспроизводства путем проведения комплекса охранных мероприятий.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 xml:space="preserve">Заказник расположен на территориях </w:t>
      </w:r>
      <w:proofErr w:type="spellStart"/>
      <w:r>
        <w:t>Агрызского</w:t>
      </w:r>
      <w:proofErr w:type="spellEnd"/>
      <w:r>
        <w:t xml:space="preserve">, </w:t>
      </w:r>
      <w:proofErr w:type="spellStart"/>
      <w:r>
        <w:t>Елабужского</w:t>
      </w:r>
      <w:proofErr w:type="spellEnd"/>
      <w:r>
        <w:t xml:space="preserve">, </w:t>
      </w:r>
      <w:proofErr w:type="spellStart"/>
      <w:r>
        <w:t>Лаишевского</w:t>
      </w:r>
      <w:proofErr w:type="spellEnd"/>
      <w:r>
        <w:t xml:space="preserve">, </w:t>
      </w:r>
      <w:proofErr w:type="spellStart"/>
      <w:r>
        <w:t>Мамадышского</w:t>
      </w:r>
      <w:proofErr w:type="spellEnd"/>
      <w:r>
        <w:t xml:space="preserve">, Менделеевского, Рыбно-Слободского, </w:t>
      </w:r>
      <w:proofErr w:type="spellStart"/>
      <w:r>
        <w:t>Тукаевского</w:t>
      </w:r>
      <w:proofErr w:type="spellEnd"/>
      <w:r>
        <w:t xml:space="preserve"> и </w:t>
      </w:r>
      <w:proofErr w:type="spellStart"/>
      <w:r>
        <w:t>Чистопольского</w:t>
      </w:r>
      <w:proofErr w:type="spellEnd"/>
      <w:r>
        <w:t xml:space="preserve"> муниципальных районов и имеет общую площадь 1 650 гектаров.</w:t>
      </w:r>
    </w:p>
    <w:p w:rsidR="0082612B" w:rsidRDefault="0082612B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КМ РТ от 18.06.2019 N 499)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1.2. Заказник входит в состав природно-заповедного фонда Республики Татарстан.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Территория заказника обозначается предупредительными и информационными знаками на береговой линии, в непосредственной близости от заказника.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1.3. Заказник находится в ведении Государственного комитета Республики Татарстан по биологическим ресурсам (далее - Комитет).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 xml:space="preserve">Местонахождение Комитета: Республика Татарстан, г. Казань, ул. </w:t>
      </w:r>
      <w:proofErr w:type="spellStart"/>
      <w:r>
        <w:t>Карима</w:t>
      </w:r>
      <w:proofErr w:type="spellEnd"/>
      <w:r>
        <w:t xml:space="preserve"> </w:t>
      </w:r>
      <w:proofErr w:type="spellStart"/>
      <w:r>
        <w:t>Тинчурина</w:t>
      </w:r>
      <w:proofErr w:type="spellEnd"/>
      <w:r>
        <w:t>, д. 29.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1"/>
      </w:pPr>
      <w:r>
        <w:t>II. Основные задачи при организации деятельности заказника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ind w:firstLine="540"/>
        <w:jc w:val="both"/>
      </w:pPr>
      <w:r>
        <w:t>2.1. Основными задачами являются: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создание благоприятных условий для воспроизводства стерляди;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обеспечение устойчивого существования стерляди.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1"/>
      </w:pPr>
      <w:r>
        <w:t>III. Функции Комитета</w:t>
      </w:r>
    </w:p>
    <w:p w:rsidR="0082612B" w:rsidRDefault="0082612B">
      <w:pPr>
        <w:pStyle w:val="ConsPlusTitle"/>
        <w:jc w:val="center"/>
      </w:pPr>
      <w:r>
        <w:t>при организации деятельности заказника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ind w:firstLine="540"/>
        <w:jc w:val="both"/>
      </w:pPr>
      <w:r>
        <w:t>3.1. Комитет в соответствии с возложенными на него задачами по организации деятельности заказника осуществляет следующие основные функции: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осуществляет федеральный государственный надзор в области охраны, воспроизводства и использования объектов животного мира и среды их обитания на территории заказника;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осуществляет региональный государственный надзор в области охраны и использования особо охраняемых природных территорий регионального значения;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обеспечивает соблюдение юридическими лицами, индивидуальными предпринимателями и гражданами установленного настоящим Положением режима особой охраны заказника;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содействует проведению научно-исследовательских работ на территории заказника;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lastRenderedPageBreak/>
        <w:t>предпринимает меры по профилактике административных правонарушений на территории заказника, взаимодействует в этих целях с другими природоохранными органами;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вносит в установленном законом порядке предложения о введении и отмене ограничительных природоохранных мероприятий на территории заказника;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представляет интересы заказника во всех органах власти, в том числе судебных, и организациях независимо от организационно-правовой формы;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выполняет в рамках своей компетенции иные функции в соответствии с законодательством Российской Федерации.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1"/>
      </w:pPr>
      <w:r>
        <w:t>IV. Права и обязанности должностных лиц Комитета,</w:t>
      </w:r>
    </w:p>
    <w:p w:rsidR="0082612B" w:rsidRDefault="0082612B">
      <w:pPr>
        <w:pStyle w:val="ConsPlusTitle"/>
        <w:jc w:val="center"/>
      </w:pPr>
      <w:r>
        <w:t>осуществляющих федеральный государственный надзор в области</w:t>
      </w:r>
    </w:p>
    <w:p w:rsidR="0082612B" w:rsidRDefault="0082612B">
      <w:pPr>
        <w:pStyle w:val="ConsPlusTitle"/>
        <w:jc w:val="center"/>
      </w:pPr>
      <w:r>
        <w:t>охраны, воспроизводства и использования объектов животного</w:t>
      </w:r>
    </w:p>
    <w:p w:rsidR="0082612B" w:rsidRDefault="0082612B">
      <w:pPr>
        <w:pStyle w:val="ConsPlusTitle"/>
        <w:jc w:val="center"/>
      </w:pPr>
      <w:r>
        <w:t>мира и среды их обитания на территории заказника</w:t>
      </w:r>
    </w:p>
    <w:p w:rsidR="0082612B" w:rsidRDefault="0082612B">
      <w:pPr>
        <w:pStyle w:val="ConsPlusTitle"/>
        <w:jc w:val="center"/>
      </w:pPr>
      <w:r>
        <w:t>и региональный государственный надзор в области охраны</w:t>
      </w:r>
    </w:p>
    <w:p w:rsidR="0082612B" w:rsidRDefault="0082612B">
      <w:pPr>
        <w:pStyle w:val="ConsPlusTitle"/>
        <w:jc w:val="center"/>
      </w:pPr>
      <w:r>
        <w:t>и использования особо охраняемых природных территорий</w:t>
      </w:r>
    </w:p>
    <w:p w:rsidR="0082612B" w:rsidRDefault="0082612B">
      <w:pPr>
        <w:pStyle w:val="ConsPlusTitle"/>
        <w:jc w:val="center"/>
      </w:pPr>
      <w:r>
        <w:t>регионального значения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ind w:firstLine="540"/>
        <w:jc w:val="both"/>
      </w:pPr>
      <w:r>
        <w:t>4.1. 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в пределах своей компетенции имеют право: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запрашивать и получать информацию и документы, связанные с соблюдением юридическими лицами, индивидуальными предпринимателями и гражданами требований законодательства Российской Федерации об особо охраняемых природных территориях, а также законодательства Российской Федерации в области охраны и использования животного мира и среды его обитания;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беспрепятственно по предъявлении служебного удостоверения и копии приказа (распоряжения) председателя (заместителя председателя) Комитета о назначении проверки посещать расположенные на территории заказника здания, помещения, сооружения и иные подобные объекты, проводить их обследования, а также проводить исследования, испытания, экспертизы, расследования и другие мероприятия по контролю;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выдавать юридическим лицам, индивидуальным предпринимателям и гражданам предписания об устранении выявленных нарушений требований режима заказника, о проведении мероприятий по обеспечению предотвращения вреда животным, растениям и окружающей среде;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составлять протоколы об административных правонарушениях, связанных с нарушением режима заказника, рассматривать дела об указанных административных правонарушениях и принимать меры по предотвращению таких нарушений;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 xml:space="preserve">привлекать нарушителей режима заказника к административной ответственности в соответствии с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направлять в уполномоченные органы материалы, связанные с нарушением режима заказника, для решения вопросов о возбуждении уголовных дел по признакам преступлений;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предъявлять в установленном законодательством Российской Федерации порядке иски о возмещении вреда, причиненного окружающей среде и ее компонентам вследствие нарушений режима заказника;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lastRenderedPageBreak/>
        <w:t xml:space="preserve">проверять у юридических лиц и граждан документы, разрешающие осуществлять пользование животным миром, находиться на особо охраняемой природной территории (акватории), а также разрешения на хранение и ношение огнестрельного оружия, выданные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13 декабря 1996 года N 150-ФЗ "Об оружии";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производить досмотр вещей и личный досмотр задержанных лиц, остановку и досмотр транспортных средств, проверку оружия и других орудий добычи объектов животного мира, добытых объектов животного мира и полученной из них продукции, в том числе во время ее транспортировки, в местах складирования и переработки;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изымать у нарушителей незаконно добытые объекты животного мира и полученную из них продукцию, оружие и другие орудия добычи объектов животного мира, в том числе транспортные средства, а также соответствующие документы с оформлением изъятия в установленном порядке;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хранить и носить специальные средства и служебное оружие, а также разрешенное в качестве указанного оружия гражданское оружие самообороны и охотничье огнестрельное оружие;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применять физическую силу, специальные средства, служебное оружие, а также разрешенное в качестве указанного оружия гражданское оружие самообороны и охотничье огнестрельное оружие;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осуществлять иные права, предусмотренные законодательством Российской Федерации.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4.2. Должностные лица Комитета при проведении охранных и надзорных мероприятий на территории заказника в порядке, установленном законодательством Российской Федерации, обязаны: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осуществлять сбор сведений, необходимых для ведения кадастра особо охраняемых природных территорий регионального значения;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вести разъяснительную работу и пропаганду экологических знаний среди населения с целью профилактики нарушений природоохранного законодательства и режима особой охраны территории заказника;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содействовать проведению научно-исследовательских работ;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в случае обнаружения нарушений режима особой охраны заказника и отсутствия возможности их пресечения собственными силами незамедлительно извещать об этом руководство Комитета и правоохранительные органы;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представлять вышестоящему должностному лицу отчетную документацию о служебной деятельности и информацию о выявленных нарушениях;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содержать в исправном состоянии и обеспечивать сохранность вверенного имущества, служебных и иных строений, транспорта, средств связи и других материальных ценностей, включая принятое на временное хранение имущество, изъятое у нарушителей.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1"/>
      </w:pPr>
      <w:r>
        <w:t>V. Режим особой охраны заказника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ind w:firstLine="540"/>
        <w:jc w:val="both"/>
      </w:pPr>
      <w:r>
        <w:t>5.1. На территории заказника запрещена любая деятельность, угрожающая существованию популяции стерляди.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5.2. На территории заказника запрещаются без согласования с Комитетом: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строительство промышленных объектов и коммуникаций;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lastRenderedPageBreak/>
        <w:t>сбор зоологических, ботанических и минералогических коллекций и палеонтологических объектов.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5.3. На территории заказника запрещаются: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промышленное рыболовство;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геологоразведочные работы, разработка полезных ископаемых, нерудных материалов и взрывные работы.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5.4. На территории заказника допускаются следующие виды деятельности: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любительское рыболовство, рыболовство в научно-исследовательских и контрольных целях;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судоходство в границах судового хода и подхода к портам.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5.5. Граждане имеют право находиться на территории заказника.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5.6. Работы по содержанию внутренних водных путей осуществляются в соответствии с законодательством.</w:t>
      </w:r>
    </w:p>
    <w:p w:rsidR="0082612B" w:rsidRDefault="0082612B">
      <w:pPr>
        <w:pStyle w:val="ConsPlusNormal"/>
        <w:spacing w:before="220"/>
        <w:ind w:firstLine="540"/>
        <w:jc w:val="both"/>
      </w:pPr>
      <w:r>
        <w:t>5.7. Юридические лица, индивидуальные предприниматели и граждане обязаны соблюдать установленный режим особой охраны и несут за его нарушение административную, уголовную и иную ответственность в соответствии с законодательством Российской Федерации.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right"/>
        <w:outlineLvl w:val="0"/>
      </w:pPr>
      <w:r>
        <w:t>Утверждены</w:t>
      </w:r>
    </w:p>
    <w:p w:rsidR="0082612B" w:rsidRDefault="0082612B">
      <w:pPr>
        <w:pStyle w:val="ConsPlusNormal"/>
        <w:jc w:val="right"/>
      </w:pPr>
      <w:r>
        <w:t>Постановлением</w:t>
      </w:r>
    </w:p>
    <w:p w:rsidR="0082612B" w:rsidRDefault="0082612B">
      <w:pPr>
        <w:pStyle w:val="ConsPlusNormal"/>
        <w:jc w:val="right"/>
      </w:pPr>
      <w:r>
        <w:t>Кабинета Министров</w:t>
      </w:r>
    </w:p>
    <w:p w:rsidR="0082612B" w:rsidRDefault="0082612B">
      <w:pPr>
        <w:pStyle w:val="ConsPlusNormal"/>
        <w:jc w:val="right"/>
      </w:pPr>
      <w:r>
        <w:t>Республики Татарстан</w:t>
      </w:r>
    </w:p>
    <w:p w:rsidR="0082612B" w:rsidRDefault="0082612B">
      <w:pPr>
        <w:pStyle w:val="ConsPlusNormal"/>
        <w:jc w:val="right"/>
      </w:pPr>
      <w:r>
        <w:t>от 29 декабря 2017 г. N 1104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</w:pPr>
      <w:bookmarkStart w:id="2" w:name="P127"/>
      <w:bookmarkEnd w:id="2"/>
      <w:r>
        <w:t>ГРАНИЦЫ</w:t>
      </w:r>
    </w:p>
    <w:p w:rsidR="0082612B" w:rsidRDefault="0082612B">
      <w:pPr>
        <w:pStyle w:val="ConsPlusTitle"/>
        <w:jc w:val="center"/>
      </w:pPr>
      <w:r>
        <w:t>ГОСУДАРСТВЕННОГО ПРИРОДНОГО ЗООЛОГИЧЕСКОГО</w:t>
      </w:r>
    </w:p>
    <w:p w:rsidR="0082612B" w:rsidRDefault="0082612B">
      <w:pPr>
        <w:pStyle w:val="ConsPlusTitle"/>
        <w:jc w:val="center"/>
      </w:pPr>
      <w:r>
        <w:t>ЗАКАЗНИКА РЕГИОНАЛЬНОГО ЗНАЧЕНИЯ "НЕРЕСТИЛИЩЕ СТЕРЛЯДИ"</w:t>
      </w:r>
    </w:p>
    <w:p w:rsidR="0082612B" w:rsidRDefault="0082612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2612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612B" w:rsidRDefault="008261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612B" w:rsidRDefault="008261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18.06.2019 N 499)</w:t>
            </w:r>
          </w:p>
        </w:tc>
      </w:tr>
    </w:tbl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1"/>
      </w:pPr>
      <w:r>
        <w:t>Карта-схема</w:t>
      </w:r>
    </w:p>
    <w:p w:rsidR="0082612B" w:rsidRDefault="0082612B">
      <w:pPr>
        <w:pStyle w:val="ConsPlusTitle"/>
        <w:jc w:val="center"/>
      </w:pPr>
      <w:r>
        <w:t>границ государственного природного зоологического</w:t>
      </w:r>
    </w:p>
    <w:p w:rsidR="0082612B" w:rsidRDefault="0082612B">
      <w:pPr>
        <w:pStyle w:val="ConsPlusTitle"/>
        <w:jc w:val="center"/>
      </w:pPr>
      <w:r>
        <w:t>заказника регионального значения "Нерестилище стерляди"</w:t>
      </w:r>
    </w:p>
    <w:p w:rsidR="0082612B" w:rsidRDefault="0082612B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КМ РТ от 18.06.2019 N 499)</w: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2"/>
      </w:pPr>
      <w:r>
        <w:t>"Нерестилище "</w:t>
      </w:r>
      <w:proofErr w:type="spellStart"/>
      <w:r>
        <w:t>Атабаевское</w:t>
      </w:r>
      <w:proofErr w:type="spellEnd"/>
      <w:r>
        <w:t xml:space="preserve"> колено"</w:t>
      </w:r>
    </w:p>
    <w:p w:rsidR="0082612B" w:rsidRDefault="0082612B">
      <w:pPr>
        <w:pStyle w:val="ConsPlusNormal"/>
        <w:jc w:val="both"/>
      </w:pPr>
    </w:p>
    <w:p w:rsidR="0082612B" w:rsidRDefault="00C757BE">
      <w:pPr>
        <w:pStyle w:val="ConsPlusNormal"/>
        <w:jc w:val="center"/>
      </w:pPr>
      <w:r>
        <w:rPr>
          <w:position w:val="-206"/>
        </w:rPr>
        <w:lastRenderedPageBreak/>
        <w:pict>
          <v:shape id="_x0000_i1025" style="width:372pt;height:217.5pt" coordsize="" o:spt="100" adj="0,,0" path="" filled="f" stroked="f">
            <v:stroke joinstyle="miter"/>
            <v:imagedata r:id="rId13" o:title="base_23915_141328_32768"/>
            <v:formulas/>
            <v:path o:connecttype="segments"/>
          </v:shape>
        </w:pic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2"/>
      </w:pPr>
      <w:r>
        <w:t>"Нерестилище "</w:t>
      </w:r>
      <w:proofErr w:type="spellStart"/>
      <w:r>
        <w:t>Берсутское</w:t>
      </w:r>
      <w:proofErr w:type="spellEnd"/>
      <w:r>
        <w:t>"</w:t>
      </w:r>
    </w:p>
    <w:p w:rsidR="0082612B" w:rsidRDefault="0082612B">
      <w:pPr>
        <w:pStyle w:val="ConsPlusNormal"/>
        <w:jc w:val="both"/>
      </w:pPr>
    </w:p>
    <w:p w:rsidR="0082612B" w:rsidRDefault="00C757BE">
      <w:pPr>
        <w:pStyle w:val="ConsPlusNormal"/>
        <w:jc w:val="center"/>
      </w:pPr>
      <w:r>
        <w:rPr>
          <w:position w:val="-122"/>
        </w:rPr>
        <w:pict>
          <v:shape id="_x0000_i1026" style="width:371.25pt;height:132.75pt" coordsize="" o:spt="100" adj="0,,0" path="" filled="f" stroked="f">
            <v:stroke joinstyle="miter"/>
            <v:imagedata r:id="rId14" o:title="base_23915_141328_32769"/>
            <v:formulas/>
            <v:path o:connecttype="segments"/>
          </v:shape>
        </w:pic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2"/>
      </w:pPr>
      <w:r>
        <w:t>"Нерестилище "</w:t>
      </w:r>
      <w:proofErr w:type="spellStart"/>
      <w:r>
        <w:t>Вандовское</w:t>
      </w:r>
      <w:proofErr w:type="spellEnd"/>
      <w:r>
        <w:t>"</w:t>
      </w:r>
    </w:p>
    <w:p w:rsidR="0082612B" w:rsidRDefault="0082612B">
      <w:pPr>
        <w:pStyle w:val="ConsPlusNormal"/>
        <w:jc w:val="both"/>
      </w:pPr>
    </w:p>
    <w:p w:rsidR="0082612B" w:rsidRDefault="00C757BE">
      <w:pPr>
        <w:pStyle w:val="ConsPlusNormal"/>
        <w:jc w:val="center"/>
      </w:pPr>
      <w:r>
        <w:rPr>
          <w:position w:val="-172"/>
        </w:rPr>
        <w:pict>
          <v:shape id="_x0000_i1027" style="width:372pt;height:183.75pt" coordsize="" o:spt="100" adj="0,,0" path="" filled="f" stroked="f">
            <v:stroke joinstyle="miter"/>
            <v:imagedata r:id="rId15" o:title="base_23915_141328_32770"/>
            <v:formulas/>
            <v:path o:connecttype="segments"/>
          </v:shape>
        </w:pic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2"/>
      </w:pPr>
      <w:r>
        <w:t>"Нерестилище "</w:t>
      </w:r>
      <w:proofErr w:type="spellStart"/>
      <w:r>
        <w:t>Галактионовское</w:t>
      </w:r>
      <w:proofErr w:type="spellEnd"/>
      <w:r>
        <w:t>"</w:t>
      </w:r>
    </w:p>
    <w:p w:rsidR="0082612B" w:rsidRDefault="0082612B">
      <w:pPr>
        <w:pStyle w:val="ConsPlusNormal"/>
        <w:jc w:val="both"/>
      </w:pPr>
    </w:p>
    <w:p w:rsidR="0082612B" w:rsidRDefault="00C757BE">
      <w:pPr>
        <w:pStyle w:val="ConsPlusNormal"/>
        <w:jc w:val="center"/>
      </w:pPr>
      <w:r>
        <w:rPr>
          <w:position w:val="-193"/>
        </w:rPr>
        <w:lastRenderedPageBreak/>
        <w:pict>
          <v:shape id="_x0000_i1028" style="width:372.75pt;height:204pt" coordsize="" o:spt="100" adj="0,,0" path="" filled="f" stroked="f">
            <v:stroke joinstyle="miter"/>
            <v:imagedata r:id="rId16" o:title="base_23915_141328_32771"/>
            <v:formulas/>
            <v:path o:connecttype="segments"/>
          </v:shape>
        </w:pic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2"/>
      </w:pPr>
      <w:r>
        <w:t>"Нерестилище "</w:t>
      </w:r>
      <w:proofErr w:type="spellStart"/>
      <w:r>
        <w:t>Мешинское</w:t>
      </w:r>
      <w:proofErr w:type="spellEnd"/>
      <w:r>
        <w:t>"</w:t>
      </w:r>
    </w:p>
    <w:p w:rsidR="0082612B" w:rsidRDefault="0082612B">
      <w:pPr>
        <w:pStyle w:val="ConsPlusNormal"/>
        <w:jc w:val="both"/>
      </w:pPr>
    </w:p>
    <w:p w:rsidR="0082612B" w:rsidRDefault="00C757BE">
      <w:pPr>
        <w:pStyle w:val="ConsPlusNormal"/>
        <w:jc w:val="center"/>
      </w:pPr>
      <w:r>
        <w:rPr>
          <w:position w:val="-202"/>
        </w:rPr>
        <w:pict>
          <v:shape id="_x0000_i1029" style="width:377.25pt;height:213pt" coordsize="" o:spt="100" adj="0,,0" path="" filled="f" stroked="f">
            <v:stroke joinstyle="miter"/>
            <v:imagedata r:id="rId17" o:title="base_23915_141328_32772"/>
            <v:formulas/>
            <v:path o:connecttype="segments"/>
          </v:shape>
        </w:pic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2"/>
      </w:pPr>
      <w:r>
        <w:t>"Нерестилище "</w:t>
      </w:r>
      <w:proofErr w:type="spellStart"/>
      <w:r>
        <w:t>Усть</w:t>
      </w:r>
      <w:proofErr w:type="spellEnd"/>
      <w:r>
        <w:t>-Ижевское"</w:t>
      </w:r>
    </w:p>
    <w:p w:rsidR="0082612B" w:rsidRDefault="0082612B">
      <w:pPr>
        <w:pStyle w:val="ConsPlusNormal"/>
        <w:jc w:val="both"/>
      </w:pPr>
    </w:p>
    <w:p w:rsidR="0082612B" w:rsidRDefault="0082612B">
      <w:pPr>
        <w:sectPr w:rsidR="0082612B" w:rsidSect="00251A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612B" w:rsidRDefault="00C757BE">
      <w:pPr>
        <w:pStyle w:val="ConsPlusNormal"/>
        <w:jc w:val="center"/>
      </w:pPr>
      <w:r>
        <w:rPr>
          <w:position w:val="-296"/>
        </w:rPr>
        <w:lastRenderedPageBreak/>
        <w:pict>
          <v:shape id="_x0000_i1030" style="width:468pt;height:307.5pt" coordsize="" o:spt="100" adj="0,,0" path="" filled="f" stroked="f">
            <v:stroke joinstyle="miter"/>
            <v:imagedata r:id="rId18" o:title="base_23915_141328_32773"/>
            <v:formulas/>
            <v:path o:connecttype="segments"/>
          </v:shape>
        </w:pict>
      </w:r>
    </w:p>
    <w:p w:rsidR="0082612B" w:rsidRDefault="0082612B">
      <w:pPr>
        <w:sectPr w:rsidR="0082612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2"/>
      </w:pPr>
      <w:r>
        <w:t>"Нерестилище "Запретная зона Нижнекамской ГЭС"</w:t>
      </w:r>
    </w:p>
    <w:p w:rsidR="0082612B" w:rsidRDefault="0082612B">
      <w:pPr>
        <w:pStyle w:val="ConsPlusNormal"/>
        <w:jc w:val="both"/>
      </w:pPr>
    </w:p>
    <w:p w:rsidR="0082612B" w:rsidRDefault="00C757BE">
      <w:pPr>
        <w:pStyle w:val="ConsPlusNormal"/>
        <w:jc w:val="center"/>
      </w:pPr>
      <w:r>
        <w:rPr>
          <w:position w:val="-180"/>
        </w:rPr>
        <w:pict>
          <v:shape id="_x0000_i1031" style="width:374.25pt;height:192pt" coordsize="" o:spt="100" adj="0,,0" path="" filled="f" stroked="f">
            <v:stroke joinstyle="miter"/>
            <v:imagedata r:id="rId19" o:title="base_23915_141328_32774"/>
            <v:formulas/>
            <v:path o:connecttype="segments"/>
          </v:shape>
        </w:pic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2"/>
      </w:pPr>
      <w:r>
        <w:t>"Нерестилище "</w:t>
      </w:r>
      <w:proofErr w:type="spellStart"/>
      <w:r>
        <w:t>Муратовское</w:t>
      </w:r>
      <w:proofErr w:type="spellEnd"/>
      <w:r>
        <w:t>"</w:t>
      </w:r>
    </w:p>
    <w:p w:rsidR="0082612B" w:rsidRDefault="0082612B">
      <w:pPr>
        <w:pStyle w:val="ConsPlusNormal"/>
        <w:jc w:val="both"/>
      </w:pPr>
    </w:p>
    <w:p w:rsidR="0082612B" w:rsidRDefault="00C757BE">
      <w:pPr>
        <w:pStyle w:val="ConsPlusNormal"/>
        <w:jc w:val="center"/>
      </w:pPr>
      <w:r>
        <w:rPr>
          <w:position w:val="-233"/>
        </w:rPr>
        <w:pict>
          <v:shape id="_x0000_i1032" style="width:436.5pt;height:244.5pt" coordsize="" o:spt="100" adj="0,,0" path="" filled="f" stroked="f">
            <v:stroke joinstyle="miter"/>
            <v:imagedata r:id="rId20" o:title="base_23915_141328_32775"/>
            <v:formulas/>
            <v:path o:connecttype="segments"/>
          </v:shape>
        </w:pic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2"/>
      </w:pPr>
      <w:r>
        <w:t>"Нерестилище "</w:t>
      </w:r>
      <w:proofErr w:type="spellStart"/>
      <w:r>
        <w:t>Тройурайское</w:t>
      </w:r>
      <w:proofErr w:type="spellEnd"/>
      <w:r>
        <w:t>"</w:t>
      </w:r>
    </w:p>
    <w:p w:rsidR="0082612B" w:rsidRDefault="0082612B">
      <w:pPr>
        <w:pStyle w:val="ConsPlusNormal"/>
        <w:jc w:val="both"/>
      </w:pPr>
    </w:p>
    <w:p w:rsidR="0082612B" w:rsidRDefault="00C757BE">
      <w:pPr>
        <w:pStyle w:val="ConsPlusNormal"/>
        <w:jc w:val="center"/>
      </w:pPr>
      <w:r>
        <w:rPr>
          <w:position w:val="-182"/>
        </w:rPr>
        <w:lastRenderedPageBreak/>
        <w:pict>
          <v:shape id="_x0000_i1033" style="width:359.25pt;height:193.5pt" coordsize="" o:spt="100" adj="0,,0" path="" filled="f" stroked="f">
            <v:stroke joinstyle="miter"/>
            <v:imagedata r:id="rId21" o:title="base_23915_141328_32776"/>
            <v:formulas/>
            <v:path o:connecttype="segments"/>
          </v:shape>
        </w:pict>
      </w: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Title"/>
        <w:jc w:val="center"/>
        <w:outlineLvl w:val="1"/>
      </w:pPr>
      <w:r>
        <w:t>Описание границ</w:t>
      </w:r>
    </w:p>
    <w:p w:rsidR="0082612B" w:rsidRDefault="0082612B">
      <w:pPr>
        <w:pStyle w:val="ConsPlusTitle"/>
        <w:jc w:val="center"/>
      </w:pPr>
      <w:r>
        <w:t>государственного природного зоологического</w:t>
      </w:r>
    </w:p>
    <w:p w:rsidR="0082612B" w:rsidRDefault="0082612B">
      <w:pPr>
        <w:pStyle w:val="ConsPlusTitle"/>
        <w:jc w:val="center"/>
      </w:pPr>
      <w:r>
        <w:t>заказника регионального значения "Нерестилище стерляди"</w:t>
      </w:r>
    </w:p>
    <w:p w:rsidR="0082612B" w:rsidRDefault="008261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350"/>
      </w:tblGrid>
      <w:tr w:rsidR="0082612B">
        <w:tc>
          <w:tcPr>
            <w:tcW w:w="2694" w:type="dxa"/>
          </w:tcPr>
          <w:p w:rsidR="0082612B" w:rsidRDefault="0082612B">
            <w:pPr>
              <w:pStyle w:val="ConsPlusNormal"/>
              <w:jc w:val="center"/>
            </w:pPr>
            <w:r>
              <w:t>Наименование нерестилища стерляди</w:t>
            </w:r>
          </w:p>
        </w:tc>
        <w:tc>
          <w:tcPr>
            <w:tcW w:w="6350" w:type="dxa"/>
          </w:tcPr>
          <w:p w:rsidR="0082612B" w:rsidRDefault="0082612B">
            <w:pPr>
              <w:pStyle w:val="ConsPlusNormal"/>
              <w:jc w:val="center"/>
            </w:pPr>
            <w:r>
              <w:t>Описание границ</w:t>
            </w:r>
          </w:p>
        </w:tc>
      </w:tr>
      <w:tr w:rsidR="0082612B">
        <w:tc>
          <w:tcPr>
            <w:tcW w:w="2694" w:type="dxa"/>
          </w:tcPr>
          <w:p w:rsidR="0082612B" w:rsidRDefault="0082612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82612B" w:rsidRDefault="0082612B">
            <w:pPr>
              <w:pStyle w:val="ConsPlusNormal"/>
              <w:jc w:val="center"/>
            </w:pPr>
            <w:r>
              <w:t>2</w:t>
            </w:r>
          </w:p>
        </w:tc>
      </w:tr>
      <w:tr w:rsidR="0082612B">
        <w:tc>
          <w:tcPr>
            <w:tcW w:w="2694" w:type="dxa"/>
          </w:tcPr>
          <w:p w:rsidR="0082612B" w:rsidRDefault="0082612B">
            <w:pPr>
              <w:pStyle w:val="ConsPlusNormal"/>
            </w:pPr>
            <w:r>
              <w:t>"</w:t>
            </w:r>
            <w:proofErr w:type="spellStart"/>
            <w:r>
              <w:t>Атабаевское</w:t>
            </w:r>
            <w:proofErr w:type="spellEnd"/>
            <w:r>
              <w:t xml:space="preserve"> колено"</w:t>
            </w:r>
          </w:p>
        </w:tc>
        <w:tc>
          <w:tcPr>
            <w:tcW w:w="6350" w:type="dxa"/>
          </w:tcPr>
          <w:p w:rsidR="0082612B" w:rsidRDefault="0082612B">
            <w:pPr>
              <w:pStyle w:val="ConsPlusNormal"/>
              <w:jc w:val="both"/>
            </w:pPr>
            <w:r>
              <w:t>Волжско-Камский плес Куйбышевского водохранилища, урочище "</w:t>
            </w:r>
            <w:proofErr w:type="spellStart"/>
            <w:r>
              <w:t>Атабаевское</w:t>
            </w:r>
            <w:proofErr w:type="spellEnd"/>
            <w:r>
              <w:t xml:space="preserve"> колено" общей площадью 110 гектаров. Имеет следующие географические координаты:</w:t>
            </w:r>
          </w:p>
          <w:p w:rsidR="0082612B" w:rsidRDefault="0082612B">
            <w:pPr>
              <w:pStyle w:val="ConsPlusNormal"/>
            </w:pPr>
            <w:r>
              <w:t xml:space="preserve">55°14'59" </w:t>
            </w:r>
            <w:proofErr w:type="spellStart"/>
            <w:r>
              <w:t>с.ш</w:t>
            </w:r>
            <w:proofErr w:type="spellEnd"/>
            <w:r>
              <w:t xml:space="preserve">. - 49°19'58"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55°15'50" </w:t>
            </w:r>
            <w:proofErr w:type="spellStart"/>
            <w:r>
              <w:t>с.ш</w:t>
            </w:r>
            <w:proofErr w:type="spellEnd"/>
            <w:r>
              <w:t xml:space="preserve">. - 49°21'52"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55°15'38" </w:t>
            </w:r>
            <w:proofErr w:type="spellStart"/>
            <w:r>
              <w:t>с.ш</w:t>
            </w:r>
            <w:proofErr w:type="spellEnd"/>
            <w:r>
              <w:t xml:space="preserve">. - 49°22'06"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55°14'46" </w:t>
            </w:r>
            <w:proofErr w:type="spellStart"/>
            <w:r>
              <w:t>с.ш</w:t>
            </w:r>
            <w:proofErr w:type="spellEnd"/>
            <w:r>
              <w:t xml:space="preserve">. - 49°20'11" </w:t>
            </w:r>
            <w:proofErr w:type="spellStart"/>
            <w:r>
              <w:t>в.д</w:t>
            </w:r>
            <w:proofErr w:type="spellEnd"/>
            <w:r>
              <w:t>.</w:t>
            </w:r>
          </w:p>
        </w:tc>
      </w:tr>
      <w:tr w:rsidR="0082612B">
        <w:tc>
          <w:tcPr>
            <w:tcW w:w="2694" w:type="dxa"/>
          </w:tcPr>
          <w:p w:rsidR="0082612B" w:rsidRDefault="0082612B">
            <w:pPr>
              <w:pStyle w:val="ConsPlusNormal"/>
            </w:pPr>
            <w:r>
              <w:t>"</w:t>
            </w:r>
            <w:proofErr w:type="spellStart"/>
            <w:r>
              <w:t>Вандовское</w:t>
            </w:r>
            <w:proofErr w:type="spellEnd"/>
            <w:r>
              <w:t>"</w:t>
            </w:r>
          </w:p>
        </w:tc>
        <w:tc>
          <w:tcPr>
            <w:tcW w:w="6350" w:type="dxa"/>
          </w:tcPr>
          <w:p w:rsidR="0082612B" w:rsidRDefault="0082612B">
            <w:pPr>
              <w:pStyle w:val="ConsPlusNormal"/>
              <w:jc w:val="both"/>
            </w:pPr>
            <w:r>
              <w:t xml:space="preserve">Камский плес Куйбышевского водохранилища от д. </w:t>
            </w:r>
            <w:proofErr w:type="spellStart"/>
            <w:r>
              <w:t>Вандовка</w:t>
            </w:r>
            <w:proofErr w:type="spellEnd"/>
            <w:r>
              <w:t xml:space="preserve"> вниз по течению р. Камы до с. Покровское общей площадью 300 гектаров. Имеет следующие географические координаты:</w:t>
            </w:r>
          </w:p>
          <w:p w:rsidR="0082612B" w:rsidRDefault="0082612B">
            <w:pPr>
              <w:pStyle w:val="ConsPlusNormal"/>
            </w:pPr>
            <w:r>
              <w:t xml:space="preserve">55°27'58" </w:t>
            </w:r>
            <w:proofErr w:type="spellStart"/>
            <w:r>
              <w:t>с.ш</w:t>
            </w:r>
            <w:proofErr w:type="spellEnd"/>
            <w:r>
              <w:t xml:space="preserve">. - 51°01'00"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55°28'58" </w:t>
            </w:r>
            <w:proofErr w:type="spellStart"/>
            <w:r>
              <w:t>с.ш</w:t>
            </w:r>
            <w:proofErr w:type="spellEnd"/>
            <w:r>
              <w:t xml:space="preserve">. - 51°06'27"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55°28'41" </w:t>
            </w:r>
            <w:proofErr w:type="spellStart"/>
            <w:r>
              <w:t>с.ш</w:t>
            </w:r>
            <w:proofErr w:type="spellEnd"/>
            <w:r>
              <w:t xml:space="preserve">. - 51°06'38"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55°27'42" </w:t>
            </w:r>
            <w:proofErr w:type="spellStart"/>
            <w:r>
              <w:t>с.ш</w:t>
            </w:r>
            <w:proofErr w:type="spellEnd"/>
            <w:r>
              <w:t xml:space="preserve">. - 51°00'58"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55°28'01" </w:t>
            </w:r>
            <w:proofErr w:type="spellStart"/>
            <w:r>
              <w:t>с.ш</w:t>
            </w:r>
            <w:proofErr w:type="spellEnd"/>
            <w:r>
              <w:t xml:space="preserve">. - 51°02'30"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55°27'46" </w:t>
            </w:r>
            <w:proofErr w:type="spellStart"/>
            <w:r>
              <w:t>с.ш</w:t>
            </w:r>
            <w:proofErr w:type="spellEnd"/>
            <w:r>
              <w:t xml:space="preserve">. - 51°02'39" </w:t>
            </w:r>
            <w:proofErr w:type="spellStart"/>
            <w:r>
              <w:t>в.д</w:t>
            </w:r>
            <w:proofErr w:type="spellEnd"/>
            <w:r>
              <w:t>.</w:t>
            </w:r>
          </w:p>
        </w:tc>
      </w:tr>
      <w:tr w:rsidR="0082612B">
        <w:tc>
          <w:tcPr>
            <w:tcW w:w="2694" w:type="dxa"/>
          </w:tcPr>
          <w:p w:rsidR="0082612B" w:rsidRDefault="0082612B">
            <w:pPr>
              <w:pStyle w:val="ConsPlusNormal"/>
            </w:pPr>
            <w:r>
              <w:t>"</w:t>
            </w:r>
            <w:proofErr w:type="spellStart"/>
            <w:r>
              <w:t>Берсутское</w:t>
            </w:r>
            <w:proofErr w:type="spellEnd"/>
            <w:r>
              <w:t>"</w:t>
            </w:r>
          </w:p>
        </w:tc>
        <w:tc>
          <w:tcPr>
            <w:tcW w:w="6350" w:type="dxa"/>
          </w:tcPr>
          <w:p w:rsidR="0082612B" w:rsidRDefault="0082612B">
            <w:pPr>
              <w:pStyle w:val="ConsPlusNormal"/>
              <w:jc w:val="both"/>
            </w:pPr>
            <w:r>
              <w:t>Камский плес Куйбышевского водохранилища от п. Сухой Берсут вниз по течению р. Камы до с. Берсут общей площадью 200 гектаров. Имеет следующие географические координаты:</w:t>
            </w:r>
          </w:p>
          <w:p w:rsidR="0082612B" w:rsidRDefault="0082612B">
            <w:pPr>
              <w:pStyle w:val="ConsPlusNormal"/>
            </w:pPr>
            <w:r>
              <w:t xml:space="preserve">55°29'49" </w:t>
            </w:r>
            <w:proofErr w:type="spellStart"/>
            <w:r>
              <w:t>с.ш</w:t>
            </w:r>
            <w:proofErr w:type="spellEnd"/>
            <w:r>
              <w:t xml:space="preserve">. - 50°52'17"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55°28'59" </w:t>
            </w:r>
            <w:proofErr w:type="spellStart"/>
            <w:r>
              <w:t>с.ш</w:t>
            </w:r>
            <w:proofErr w:type="spellEnd"/>
            <w:r>
              <w:t xml:space="preserve">. - 50°58'02"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55°28'44" </w:t>
            </w:r>
            <w:proofErr w:type="spellStart"/>
            <w:r>
              <w:t>с.ш</w:t>
            </w:r>
            <w:proofErr w:type="spellEnd"/>
            <w:r>
              <w:t xml:space="preserve">. - 50°57'51"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55°29'33" </w:t>
            </w:r>
            <w:proofErr w:type="spellStart"/>
            <w:r>
              <w:t>с.ш</w:t>
            </w:r>
            <w:proofErr w:type="spellEnd"/>
            <w:r>
              <w:t xml:space="preserve">. - 50°52'19"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55°29'37" </w:t>
            </w:r>
            <w:proofErr w:type="spellStart"/>
            <w:r>
              <w:t>с.ш</w:t>
            </w:r>
            <w:proofErr w:type="spellEnd"/>
            <w:r>
              <w:t xml:space="preserve">. - 50°55'04"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55°29'26" </w:t>
            </w:r>
            <w:proofErr w:type="spellStart"/>
            <w:r>
              <w:t>с.ш</w:t>
            </w:r>
            <w:proofErr w:type="spellEnd"/>
            <w:r>
              <w:t xml:space="preserve">. - 50°54'57" </w:t>
            </w:r>
            <w:proofErr w:type="spellStart"/>
            <w:r>
              <w:t>в.д</w:t>
            </w:r>
            <w:proofErr w:type="spellEnd"/>
            <w:r>
              <w:t>.</w:t>
            </w:r>
          </w:p>
        </w:tc>
      </w:tr>
      <w:tr w:rsidR="0082612B">
        <w:tc>
          <w:tcPr>
            <w:tcW w:w="2694" w:type="dxa"/>
          </w:tcPr>
          <w:p w:rsidR="0082612B" w:rsidRDefault="0082612B">
            <w:pPr>
              <w:pStyle w:val="ConsPlusNormal"/>
            </w:pPr>
            <w:r>
              <w:t>"</w:t>
            </w:r>
            <w:proofErr w:type="spellStart"/>
            <w:r>
              <w:t>Галактионовское</w:t>
            </w:r>
            <w:proofErr w:type="spellEnd"/>
            <w:r>
              <w:t>"</w:t>
            </w:r>
          </w:p>
        </w:tc>
        <w:tc>
          <w:tcPr>
            <w:tcW w:w="6350" w:type="dxa"/>
          </w:tcPr>
          <w:p w:rsidR="0082612B" w:rsidRDefault="0082612B">
            <w:pPr>
              <w:pStyle w:val="ConsPlusNormal"/>
              <w:jc w:val="both"/>
            </w:pPr>
            <w:r>
              <w:t xml:space="preserve">Камский плес Куйбышевского водохранилища напротив с. </w:t>
            </w:r>
            <w:proofErr w:type="spellStart"/>
            <w:r>
              <w:t>Галактионово</w:t>
            </w:r>
            <w:proofErr w:type="spellEnd"/>
            <w:r>
              <w:t xml:space="preserve"> общей площадью 50 гектаров. Имеет следующие </w:t>
            </w:r>
            <w:r>
              <w:lastRenderedPageBreak/>
              <w:t>географические координаты:</w:t>
            </w:r>
          </w:p>
          <w:p w:rsidR="0082612B" w:rsidRDefault="0082612B">
            <w:pPr>
              <w:pStyle w:val="ConsPlusNormal"/>
            </w:pPr>
            <w:r>
              <w:t xml:space="preserve">55°23'48" </w:t>
            </w:r>
            <w:proofErr w:type="spellStart"/>
            <w:r>
              <w:t>с.ш</w:t>
            </w:r>
            <w:proofErr w:type="spellEnd"/>
            <w:r>
              <w:t xml:space="preserve">. - 50°30'05"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55°23'56" </w:t>
            </w:r>
            <w:proofErr w:type="spellStart"/>
            <w:r>
              <w:t>с.ш</w:t>
            </w:r>
            <w:proofErr w:type="spellEnd"/>
            <w:r>
              <w:t xml:space="preserve">. - 50°30'03"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55°23'53" </w:t>
            </w:r>
            <w:proofErr w:type="spellStart"/>
            <w:r>
              <w:t>с.ш</w:t>
            </w:r>
            <w:proofErr w:type="spellEnd"/>
            <w:r>
              <w:t xml:space="preserve">. - 50°32'02"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55°23'45" </w:t>
            </w:r>
            <w:proofErr w:type="spellStart"/>
            <w:r>
              <w:t>с.ш</w:t>
            </w:r>
            <w:proofErr w:type="spellEnd"/>
            <w:r>
              <w:t xml:space="preserve">. - 50°32'01" </w:t>
            </w:r>
            <w:proofErr w:type="spellStart"/>
            <w:r>
              <w:t>в.д</w:t>
            </w:r>
            <w:proofErr w:type="spellEnd"/>
            <w:r>
              <w:t>.</w:t>
            </w:r>
          </w:p>
        </w:tc>
      </w:tr>
      <w:tr w:rsidR="0082612B">
        <w:tc>
          <w:tcPr>
            <w:tcW w:w="2694" w:type="dxa"/>
          </w:tcPr>
          <w:p w:rsidR="0082612B" w:rsidRDefault="0082612B">
            <w:pPr>
              <w:pStyle w:val="ConsPlusNormal"/>
            </w:pPr>
            <w:r>
              <w:lastRenderedPageBreak/>
              <w:t>"</w:t>
            </w:r>
            <w:proofErr w:type="spellStart"/>
            <w:r>
              <w:t>Мешинское</w:t>
            </w:r>
            <w:proofErr w:type="spellEnd"/>
            <w:r>
              <w:t>"</w:t>
            </w:r>
          </w:p>
        </w:tc>
        <w:tc>
          <w:tcPr>
            <w:tcW w:w="6350" w:type="dxa"/>
          </w:tcPr>
          <w:p w:rsidR="0082612B" w:rsidRDefault="0082612B">
            <w:pPr>
              <w:pStyle w:val="ConsPlusNormal"/>
              <w:jc w:val="both"/>
            </w:pPr>
            <w:r>
              <w:t>Волжско-Камский плес Куйбышевского водохранилища, устьевой участок р. Меши общей площадью 100 гектаров. Имеет следующие географические координаты:</w:t>
            </w:r>
          </w:p>
          <w:p w:rsidR="0082612B" w:rsidRDefault="0082612B">
            <w:pPr>
              <w:pStyle w:val="ConsPlusNormal"/>
            </w:pPr>
            <w:r>
              <w:t xml:space="preserve">55°17'15" </w:t>
            </w:r>
            <w:proofErr w:type="spellStart"/>
            <w:r>
              <w:t>с.ш</w:t>
            </w:r>
            <w:proofErr w:type="spellEnd"/>
            <w:r>
              <w:t xml:space="preserve">. - 49°26'16"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55°17'41" </w:t>
            </w:r>
            <w:proofErr w:type="spellStart"/>
            <w:r>
              <w:t>с.ш</w:t>
            </w:r>
            <w:proofErr w:type="spellEnd"/>
            <w:r>
              <w:t xml:space="preserve">. - 49°26'53"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55°17'19" </w:t>
            </w:r>
            <w:proofErr w:type="spellStart"/>
            <w:r>
              <w:t>с.ш</w:t>
            </w:r>
            <w:proofErr w:type="spellEnd"/>
            <w:r>
              <w:t xml:space="preserve">. - 49°27'33"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55°16'52" </w:t>
            </w:r>
            <w:proofErr w:type="spellStart"/>
            <w:r>
              <w:t>с.ш</w:t>
            </w:r>
            <w:proofErr w:type="spellEnd"/>
            <w:r>
              <w:t xml:space="preserve">. - 49°26'59" </w:t>
            </w:r>
            <w:proofErr w:type="spellStart"/>
            <w:r>
              <w:t>в.д</w:t>
            </w:r>
            <w:proofErr w:type="spellEnd"/>
            <w:r>
              <w:t>.</w:t>
            </w:r>
          </w:p>
        </w:tc>
      </w:tr>
      <w:tr w:rsidR="0082612B">
        <w:tc>
          <w:tcPr>
            <w:tcW w:w="2694" w:type="dxa"/>
          </w:tcPr>
          <w:p w:rsidR="0082612B" w:rsidRDefault="0082612B">
            <w:pPr>
              <w:pStyle w:val="ConsPlusNormal"/>
            </w:pPr>
            <w:r>
              <w:t>"</w:t>
            </w:r>
            <w:proofErr w:type="spellStart"/>
            <w:r>
              <w:t>Усть</w:t>
            </w:r>
            <w:proofErr w:type="spellEnd"/>
            <w:r>
              <w:t>-Ижевское"</w:t>
            </w:r>
          </w:p>
        </w:tc>
        <w:tc>
          <w:tcPr>
            <w:tcW w:w="6350" w:type="dxa"/>
          </w:tcPr>
          <w:p w:rsidR="0082612B" w:rsidRDefault="0082612B">
            <w:pPr>
              <w:pStyle w:val="ConsPlusNormal"/>
              <w:jc w:val="both"/>
            </w:pPr>
            <w:r>
              <w:t xml:space="preserve">Нижнекамское водохранилище, устьевой участок р. </w:t>
            </w:r>
            <w:proofErr w:type="spellStart"/>
            <w:r>
              <w:t>Иж</w:t>
            </w:r>
            <w:proofErr w:type="spellEnd"/>
            <w:r>
              <w:t xml:space="preserve"> общей площадью 120 гектаров. Имеет следующие географические координаты:</w:t>
            </w:r>
          </w:p>
          <w:p w:rsidR="0082612B" w:rsidRDefault="0082612B">
            <w:pPr>
              <w:pStyle w:val="ConsPlusNormal"/>
            </w:pPr>
            <w:r>
              <w:t xml:space="preserve">55°59'08.72" </w:t>
            </w:r>
            <w:proofErr w:type="spellStart"/>
            <w:r>
              <w:t>с.ш</w:t>
            </w:r>
            <w:proofErr w:type="spellEnd"/>
            <w:r>
              <w:t xml:space="preserve">. - 52°43'26.05"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55°59'28.08" </w:t>
            </w:r>
            <w:proofErr w:type="spellStart"/>
            <w:r>
              <w:t>с.ш</w:t>
            </w:r>
            <w:proofErr w:type="spellEnd"/>
            <w:r>
              <w:t xml:space="preserve">. - 52°44'26.62"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55°59'16.32" </w:t>
            </w:r>
            <w:proofErr w:type="spellStart"/>
            <w:r>
              <w:t>с.ш</w:t>
            </w:r>
            <w:proofErr w:type="spellEnd"/>
            <w:r>
              <w:t xml:space="preserve">. - 52°44'51.33"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55°58'35.87" </w:t>
            </w:r>
            <w:proofErr w:type="spellStart"/>
            <w:r>
              <w:t>с.ш</w:t>
            </w:r>
            <w:proofErr w:type="spellEnd"/>
            <w:r>
              <w:t xml:space="preserve">. - 52°44'57.51" </w:t>
            </w:r>
            <w:proofErr w:type="spellStart"/>
            <w:r>
              <w:t>в.д</w:t>
            </w:r>
            <w:proofErr w:type="spellEnd"/>
            <w:r>
              <w:t>.</w:t>
            </w:r>
          </w:p>
        </w:tc>
      </w:tr>
      <w:tr w:rsidR="0082612B">
        <w:tc>
          <w:tcPr>
            <w:tcW w:w="2694" w:type="dxa"/>
          </w:tcPr>
          <w:p w:rsidR="0082612B" w:rsidRDefault="0082612B">
            <w:pPr>
              <w:pStyle w:val="ConsPlusNormal"/>
              <w:jc w:val="both"/>
            </w:pPr>
            <w:r>
              <w:t>"Запретная зона Нижнекамской ГЭС"</w:t>
            </w:r>
          </w:p>
        </w:tc>
        <w:tc>
          <w:tcPr>
            <w:tcW w:w="6350" w:type="dxa"/>
          </w:tcPr>
          <w:p w:rsidR="0082612B" w:rsidRDefault="0082612B">
            <w:pPr>
              <w:pStyle w:val="ConsPlusNormal"/>
              <w:jc w:val="both"/>
            </w:pPr>
            <w:r>
              <w:t>Запретная зона нижнего бьефа плотины Нижнекамской ГЭС, от плотины вниз по течению р. Камы общей площадью 160 гектаров. Имеет следующие географические координаты:</w:t>
            </w:r>
          </w:p>
          <w:p w:rsidR="0082612B" w:rsidRDefault="0082612B">
            <w:pPr>
              <w:pStyle w:val="ConsPlusNormal"/>
            </w:pPr>
            <w:r>
              <w:t xml:space="preserve">55°41'10" </w:t>
            </w:r>
            <w:proofErr w:type="spellStart"/>
            <w:r>
              <w:t>с.ш</w:t>
            </w:r>
            <w:proofErr w:type="spellEnd"/>
            <w:r>
              <w:t xml:space="preserve">. - 52°09'35"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55°41'26" </w:t>
            </w:r>
            <w:proofErr w:type="spellStart"/>
            <w:r>
              <w:t>с.ш</w:t>
            </w:r>
            <w:proofErr w:type="spellEnd"/>
            <w:r>
              <w:t xml:space="preserve">. - 52°12'13"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55°41'11" </w:t>
            </w:r>
            <w:proofErr w:type="spellStart"/>
            <w:r>
              <w:t>с.ш</w:t>
            </w:r>
            <w:proofErr w:type="spellEnd"/>
            <w:r>
              <w:t xml:space="preserve">. - 52°12'27"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55°40'52" </w:t>
            </w:r>
            <w:proofErr w:type="spellStart"/>
            <w:r>
              <w:t>с.ш</w:t>
            </w:r>
            <w:proofErr w:type="spellEnd"/>
            <w:r>
              <w:t xml:space="preserve">. - 52°09'38" </w:t>
            </w:r>
            <w:proofErr w:type="spellStart"/>
            <w:r>
              <w:t>в.д</w:t>
            </w:r>
            <w:proofErr w:type="spellEnd"/>
            <w:r>
              <w:t>.</w:t>
            </w:r>
          </w:p>
        </w:tc>
      </w:tr>
      <w:tr w:rsidR="0082612B">
        <w:tblPrEx>
          <w:tblBorders>
            <w:insideH w:val="nil"/>
          </w:tblBorders>
        </w:tblPrEx>
        <w:tc>
          <w:tcPr>
            <w:tcW w:w="9044" w:type="dxa"/>
            <w:gridSpan w:val="2"/>
            <w:tcBorders>
              <w:bottom w:val="nil"/>
            </w:tcBorders>
          </w:tcPr>
          <w:p w:rsidR="0082612B" w:rsidRDefault="0082612B">
            <w:pPr>
              <w:pStyle w:val="ConsPlusNormal"/>
              <w:jc w:val="both"/>
            </w:pPr>
            <w:r>
              <w:t xml:space="preserve">Позиция утратила силу. - </w:t>
            </w:r>
            <w:hyperlink r:id="rId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18.06.2019 N 499</w:t>
            </w:r>
          </w:p>
        </w:tc>
      </w:tr>
      <w:tr w:rsidR="0082612B">
        <w:tc>
          <w:tcPr>
            <w:tcW w:w="2694" w:type="dxa"/>
          </w:tcPr>
          <w:p w:rsidR="0082612B" w:rsidRDefault="0082612B">
            <w:pPr>
              <w:pStyle w:val="ConsPlusNormal"/>
            </w:pPr>
            <w:r>
              <w:t>"</w:t>
            </w:r>
            <w:proofErr w:type="spellStart"/>
            <w:r>
              <w:t>Муратовское</w:t>
            </w:r>
            <w:proofErr w:type="spellEnd"/>
            <w:r>
              <w:t>"</w:t>
            </w:r>
          </w:p>
        </w:tc>
        <w:tc>
          <w:tcPr>
            <w:tcW w:w="6350" w:type="dxa"/>
          </w:tcPr>
          <w:p w:rsidR="0082612B" w:rsidRDefault="0082612B">
            <w:pPr>
              <w:pStyle w:val="ConsPlusNormal"/>
              <w:jc w:val="both"/>
            </w:pPr>
            <w:r>
              <w:t>Камский плес Куйбышевского водохранилища от с. Берсут вниз по течению р. Камы до урочища Черепашье общей площадью 350 гектаров. Имеет следующие географические координаты:</w:t>
            </w:r>
          </w:p>
          <w:p w:rsidR="0082612B" w:rsidRDefault="0082612B">
            <w:pPr>
              <w:pStyle w:val="ConsPlusNormal"/>
            </w:pPr>
            <w:r>
              <w:t xml:space="preserve">55°29'50" </w:t>
            </w:r>
            <w:proofErr w:type="spellStart"/>
            <w:r>
              <w:t>с.ш</w:t>
            </w:r>
            <w:proofErr w:type="spellEnd"/>
            <w:r>
              <w:t xml:space="preserve">. - 50°52'17"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55°29'34" </w:t>
            </w:r>
            <w:proofErr w:type="spellStart"/>
            <w:r>
              <w:t>с.ш</w:t>
            </w:r>
            <w:proofErr w:type="spellEnd"/>
            <w:r>
              <w:t xml:space="preserve">. - 50°52'19"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55°29'26" </w:t>
            </w:r>
            <w:proofErr w:type="spellStart"/>
            <w:r>
              <w:t>с.ш</w:t>
            </w:r>
            <w:proofErr w:type="spellEnd"/>
            <w:r>
              <w:t xml:space="preserve">. - 50°49'52"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55°29'41" </w:t>
            </w:r>
            <w:proofErr w:type="spellStart"/>
            <w:r>
              <w:t>с.ш</w:t>
            </w:r>
            <w:proofErr w:type="spellEnd"/>
            <w:r>
              <w:t xml:space="preserve">. - 50°49'42"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55°27'46" </w:t>
            </w:r>
            <w:proofErr w:type="spellStart"/>
            <w:r>
              <w:t>с.ш</w:t>
            </w:r>
            <w:proofErr w:type="spellEnd"/>
            <w:r>
              <w:t xml:space="preserve">. - 50°46'54"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55°27'59" </w:t>
            </w:r>
            <w:proofErr w:type="spellStart"/>
            <w:r>
              <w:t>с.ш</w:t>
            </w:r>
            <w:proofErr w:type="spellEnd"/>
            <w:r>
              <w:t xml:space="preserve">. - 50°46'39" </w:t>
            </w:r>
            <w:proofErr w:type="spellStart"/>
            <w:r>
              <w:t>в.д</w:t>
            </w:r>
            <w:proofErr w:type="spellEnd"/>
            <w:r>
              <w:t>.</w:t>
            </w:r>
          </w:p>
        </w:tc>
      </w:tr>
      <w:tr w:rsidR="0082612B">
        <w:tc>
          <w:tcPr>
            <w:tcW w:w="2694" w:type="dxa"/>
          </w:tcPr>
          <w:p w:rsidR="0082612B" w:rsidRDefault="0082612B">
            <w:pPr>
              <w:pStyle w:val="ConsPlusNormal"/>
            </w:pPr>
            <w:r>
              <w:t>"</w:t>
            </w:r>
            <w:proofErr w:type="spellStart"/>
            <w:r>
              <w:t>Тройурайское</w:t>
            </w:r>
            <w:proofErr w:type="spellEnd"/>
            <w:r>
              <w:t>"</w:t>
            </w:r>
          </w:p>
        </w:tc>
        <w:tc>
          <w:tcPr>
            <w:tcW w:w="6350" w:type="dxa"/>
          </w:tcPr>
          <w:p w:rsidR="0082612B" w:rsidRDefault="0082612B">
            <w:pPr>
              <w:pStyle w:val="ConsPlusNormal"/>
              <w:jc w:val="both"/>
            </w:pPr>
            <w:r>
              <w:t xml:space="preserve">Камский плес Куйбышевского водохранилища от с. Троицкий </w:t>
            </w:r>
            <w:proofErr w:type="spellStart"/>
            <w:r>
              <w:t>Урай</w:t>
            </w:r>
            <w:proofErr w:type="spellEnd"/>
            <w:r>
              <w:t xml:space="preserve"> вниз по течению р. Камы до </w:t>
            </w:r>
            <w:proofErr w:type="spellStart"/>
            <w:r>
              <w:t>п.г.т</w:t>
            </w:r>
            <w:proofErr w:type="spellEnd"/>
            <w:r>
              <w:t>. Рыбная Слобода общей площадью 260 гектаров. Имеет следующие географические координаты:</w:t>
            </w:r>
          </w:p>
          <w:p w:rsidR="0082612B" w:rsidRDefault="0082612B">
            <w:pPr>
              <w:pStyle w:val="ConsPlusNormal"/>
            </w:pPr>
            <w:r>
              <w:t xml:space="preserve">55°27'05" </w:t>
            </w:r>
            <w:proofErr w:type="spellStart"/>
            <w:r>
              <w:t>с.ш</w:t>
            </w:r>
            <w:proofErr w:type="spellEnd"/>
            <w:r>
              <w:t xml:space="preserve">. - 50°13'46"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55°26'51" </w:t>
            </w:r>
            <w:proofErr w:type="spellStart"/>
            <w:r>
              <w:t>с.ш</w:t>
            </w:r>
            <w:proofErr w:type="spellEnd"/>
            <w:r>
              <w:t xml:space="preserve">. - 50°13'23"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55°27'39" </w:t>
            </w:r>
            <w:proofErr w:type="spellStart"/>
            <w:r>
              <w:t>с.ш</w:t>
            </w:r>
            <w:proofErr w:type="spellEnd"/>
            <w:r>
              <w:t xml:space="preserve">. - 50°12'16"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55°27'19.6" </w:t>
            </w:r>
            <w:proofErr w:type="spellStart"/>
            <w:r>
              <w:t>с.ш</w:t>
            </w:r>
            <w:proofErr w:type="spellEnd"/>
            <w:r>
              <w:t xml:space="preserve">. - 50°12'16"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55°27'24.3" </w:t>
            </w:r>
            <w:proofErr w:type="spellStart"/>
            <w:r>
              <w:t>с.ш</w:t>
            </w:r>
            <w:proofErr w:type="spellEnd"/>
            <w:r>
              <w:t xml:space="preserve">. - 50°13'08"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55°27'06" </w:t>
            </w:r>
            <w:proofErr w:type="spellStart"/>
            <w:r>
              <w:t>с.ш</w:t>
            </w:r>
            <w:proofErr w:type="spellEnd"/>
            <w:r>
              <w:t xml:space="preserve">. - 50°12'58"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55°27'5" </w:t>
            </w:r>
            <w:proofErr w:type="spellStart"/>
            <w:r>
              <w:t>с.ш</w:t>
            </w:r>
            <w:proofErr w:type="spellEnd"/>
            <w:r>
              <w:t xml:space="preserve">. - 50°10'02"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55°26'46" </w:t>
            </w:r>
            <w:proofErr w:type="spellStart"/>
            <w:r>
              <w:t>с.ш</w:t>
            </w:r>
            <w:proofErr w:type="spellEnd"/>
            <w:r>
              <w:t xml:space="preserve">. - 50°10'11"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lastRenderedPageBreak/>
              <w:t xml:space="preserve">55°27'08" </w:t>
            </w:r>
            <w:proofErr w:type="spellStart"/>
            <w:r>
              <w:t>с.ш</w:t>
            </w:r>
            <w:proofErr w:type="spellEnd"/>
            <w:r>
              <w:t xml:space="preserve">. - 50°08'02" </w:t>
            </w:r>
            <w:proofErr w:type="spellStart"/>
            <w:r>
              <w:t>в.д</w:t>
            </w:r>
            <w:proofErr w:type="spellEnd"/>
            <w:r>
              <w:t>.,</w:t>
            </w:r>
          </w:p>
          <w:p w:rsidR="0082612B" w:rsidRDefault="0082612B">
            <w:pPr>
              <w:pStyle w:val="ConsPlusNormal"/>
            </w:pPr>
            <w:r>
              <w:t xml:space="preserve">55°26'48" </w:t>
            </w:r>
            <w:proofErr w:type="spellStart"/>
            <w:r>
              <w:t>с.ш</w:t>
            </w:r>
            <w:proofErr w:type="spellEnd"/>
            <w:r>
              <w:t xml:space="preserve">. - 50°08'02" </w:t>
            </w:r>
            <w:proofErr w:type="spellStart"/>
            <w:r>
              <w:t>в.д</w:t>
            </w:r>
            <w:proofErr w:type="spellEnd"/>
            <w:r>
              <w:t>.</w:t>
            </w:r>
          </w:p>
        </w:tc>
      </w:tr>
    </w:tbl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jc w:val="both"/>
      </w:pPr>
    </w:p>
    <w:p w:rsidR="0082612B" w:rsidRDefault="008261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C757BE"/>
    <w:sectPr w:rsidR="0055680D" w:rsidSect="00C5617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2B"/>
    <w:rsid w:val="00390464"/>
    <w:rsid w:val="0082612B"/>
    <w:rsid w:val="00B913E4"/>
    <w:rsid w:val="00C7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2BDAF-768A-43AD-9E3A-A5FBB25E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6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61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B8D4929ACE57E547D49274A409E1B0C1F2FFF8883AD46FB11D6B0C26CC2659F7BEE773B6E64386C7DFC06FBC1693BE70E659CE96DE647220E9545Ep3O0M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consultantplus://offline/ref=61B8D4929ACE57E547D49274A409E1B0C1F2FFF8883AD46FB11D6B0C26CC2659F7BEE773B6E64386C7DFC06FB31693BE70E659CE96DE647220E9545Ep3O0M" TargetMode="External"/><Relationship Id="rId12" Type="http://schemas.openxmlformats.org/officeDocument/2006/relationships/hyperlink" Target="consultantplus://offline/ref=61B8D4929ACE57E547D49274A409E1B0C1F2FFF8883AD46FB11D6B0C26CC2659F7BEE773B6E64386C7DFC06EB41693BE70E659CE96DE647220E9545Ep3O0M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consultantplus://offline/ref=61B8D4929ACE57E547D49274A409E1B0C1F2FFF8883AD46FB11D6B0C26CC2659F7BEE773B6E64386C7DFC06FB21693BE70E659CE96DE647220E9545Ep3O0M" TargetMode="External"/><Relationship Id="rId11" Type="http://schemas.openxmlformats.org/officeDocument/2006/relationships/hyperlink" Target="consultantplus://offline/ref=61B8D4929ACE57E547D49274A409E1B0C1F2FFF8883AD46FB11D6B0C26CC2659F7BEE773B6E64386C7DFC06FBD1693BE70E659CE96DE647220E9545Ep3O0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1B8D4929ACE57E547D48C79B265BCBBC1FEA1F68E3DDF31E44F6D5B799C200CB7FEE126F5A24A81CED4943EF048CAED37AD55CE8BC26572p3OEM" TargetMode="Externa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1B8D4929ACE57E547D48C79B265BCBBC1FAA1FD8A3FDF31E44F6D5B799C200CA5FEB92AF7A15086C5C1C26FB6p1ODM" TargetMode="External"/><Relationship Id="rId19" Type="http://schemas.openxmlformats.org/officeDocument/2006/relationships/image" Target="media/image7.png"/><Relationship Id="rId4" Type="http://schemas.openxmlformats.org/officeDocument/2006/relationships/hyperlink" Target="consultantplus://offline/ref=61B8D4929ACE57E547D49274A409E1B0C1F2FFF8883AD46FB11D6B0C26CC2659F7BEE773B6E64386C7DFC06FB11693BE70E659CE96DE647220E9545Ep3O0M" TargetMode="External"/><Relationship Id="rId9" Type="http://schemas.openxmlformats.org/officeDocument/2006/relationships/hyperlink" Target="consultantplus://offline/ref=61B8D4929ACE57E547D48C79B265BCBBC1FFA4F78E36DF31E44F6D5B799C200CA5FEB92AF7A15086C5C1C26FB6p1ODM" TargetMode="External"/><Relationship Id="rId14" Type="http://schemas.openxmlformats.org/officeDocument/2006/relationships/image" Target="media/image2.png"/><Relationship Id="rId22" Type="http://schemas.openxmlformats.org/officeDocument/2006/relationships/hyperlink" Target="consultantplus://offline/ref=61B8D4929ACE57E547D49274A409E1B0C1F2FFF8883AD46FB11D6B0C26CC2659F7BEE773B6E64386C7DFC06CB41693BE70E659CE96DE647220E9545Ep3O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2020-12-23T12:14:00Z</dcterms:created>
  <dcterms:modified xsi:type="dcterms:W3CDTF">2020-12-23T12:15:00Z</dcterms:modified>
</cp:coreProperties>
</file>