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лосей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3684"/>
        <w:gridCol w:w="3546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район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Возраст животного</w:t>
            </w:r>
          </w:p>
        </w:tc>
      </w:tr>
      <w:tr>
        <w:trPr>
          <w:trHeight w:val="257" w:hRule="atLeast"/>
        </w:trPr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Менделеевский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Капин Александр В.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косуль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3684"/>
        <w:gridCol w:w="3546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район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Возраст животного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Альметьевский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Загидуллин Рамиль У.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Взрослый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Лениногорский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Шарифуллин Ильдар Э.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Взрослый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Спасский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Кутаев Антон В.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Тукаевский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Гоголь Алексей Ю.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барсуков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7229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район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Агрызский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Шикалов Артур О.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Алькеевский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1" w:right="0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kern w:val="0"/>
                <w:sz w:val="27"/>
                <w:szCs w:val="27"/>
                <w:lang w:val="ru-RU" w:eastAsia="en-US" w:bidi="ar-SA"/>
              </w:rPr>
              <w:t>Каюмов Айрат А.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Бавлинский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Ибрагимов Айрат М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Лениногорский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Гараев Ришат М.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422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4967"/>
    <w:rPr>
      <w:rFonts w:ascii="Tahoma" w:hAnsi="Tahoma" w:cs="Tahoma"/>
      <w:sz w:val="16"/>
      <w:szCs w:val="16"/>
    </w:rPr>
  </w:style>
  <w:style w:type="character" w:styleId="Style15">
    <w:name w:val="Emphasis"/>
    <w:qFormat/>
    <w:rsid w:val="002b4967"/>
    <w:rPr>
      <w:i/>
      <w:iCs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b496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2b4967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b49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49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967"/>
    <w:pPr>
      <w:spacing w:lineRule="auto" w:line="276"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49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LibreOffice/7.5.6.2$Linux_X86_64 LibreOffice_project/50$Build-2</Application>
  <AppVersion>15.0000</AppVersion>
  <Pages>1</Pages>
  <Words>111</Words>
  <Characters>692</Characters>
  <CharactersWithSpaces>769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2023-08-17T07:06:00Z</dcterms:created>
  <dc:creator>Admin</dc:creator>
  <dc:description/>
  <dc:language>ru-RU</dc:language>
  <cp:lastModifiedBy/>
  <dcterms:modified xsi:type="dcterms:W3CDTF">2025-09-16T08:51:56Z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