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A9" w:rsidRDefault="00BB64A9" w:rsidP="00BB64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instrText xml:space="preserve"> HYPERLINK "http://ojm.tatarstan.ru/rus/index.htm/news/1047385.htm" </w:instrTex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separate"/>
      </w:r>
      <w:r>
        <w:rPr>
          <w:rStyle w:val="a3"/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формировании списков кандидатов в производственные охотничьи инспектора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end"/>
      </w:r>
    </w:p>
    <w:p w:rsidR="00BB64A9" w:rsidRDefault="00BB64A9" w:rsidP="00BB64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Уважаемые охотпользователи сообщаем вам, что, согласно Приказа Министерства природных ресурсов и экологии РФ от 9 января 2014 г. № 4 «Об утверждении Порядка проведения проверки знания требований к кандидату в производственные охотничьи инспектора», формируется список кандидатов в производственные охотничьи инспектора. Проверка знаний состоится 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2</w:t>
      </w:r>
      <w:r w:rsidR="00C86DF9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9</w:t>
      </w:r>
      <w:r w:rsidR="00B35AC7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</w:t>
      </w:r>
      <w:r w:rsidR="00C86DF9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мая 2026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года</w:t>
      </w: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>. в помещении Государственного комитета Республики Татарстан по биологическим ресурсам. Порядок приема и подачи документов осуществляется согласно п.15 и 16 вышеуказанного приказа.</w:t>
      </w:r>
    </w:p>
    <w:p w:rsidR="00BB64A9" w:rsidRDefault="00BB64A9" w:rsidP="00BB64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Срок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и окончания приема документов: </w:t>
      </w:r>
      <w:r w:rsidR="00B35AC7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2</w:t>
      </w:r>
      <w:r w:rsidR="00C86DF9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5</w:t>
      </w:r>
      <w:r w:rsidR="00B35AC7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</w:t>
      </w:r>
      <w:r w:rsidR="00C86DF9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мая</w:t>
      </w:r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202</w:t>
      </w:r>
      <w:r w:rsidR="00C86DF9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6</w:t>
      </w:r>
      <w:bookmarkStart w:id="0" w:name="_GoBack"/>
      <w:bookmarkEnd w:id="0"/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года</w:t>
      </w:r>
    </w:p>
    <w:p w:rsidR="0004150B" w:rsidRDefault="00BB64A9" w:rsidP="00BB64A9"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Все документы могут быть представлены в комитет непосредственно уполномоченным представителем юридического лица, индивидуальным предпринимателем или его законным представителем, либо направлены по почте с </w:t>
      </w:r>
      <w:r w:rsidR="006C1FC5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описью вложения по адресу: </w:t>
      </w:r>
      <w:r w:rsid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420021</w:t>
      </w:r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,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г.Казань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, ул.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Карима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Тинчурина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 д.29</w:t>
      </w: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>. Следите за обновлением информации на сайте Государственного комитета в разделе «Государственный контроль (надзор)» во вкладке «Производственный охотничий контроль».</w:t>
      </w:r>
    </w:p>
    <w:sectPr w:rsidR="0004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2E"/>
    <w:rsid w:val="0004150B"/>
    <w:rsid w:val="00154BAC"/>
    <w:rsid w:val="001A6588"/>
    <w:rsid w:val="006C1FC5"/>
    <w:rsid w:val="00B35AC7"/>
    <w:rsid w:val="00BB64A9"/>
    <w:rsid w:val="00C86DF9"/>
    <w:rsid w:val="00CA6FA2"/>
    <w:rsid w:val="00D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30C9"/>
  <w15:chartTrackingRefBased/>
  <w15:docId w15:val="{24D97A27-3C05-4C73-9D31-8820FB4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A9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</dc:creator>
  <cp:keywords/>
  <dc:description/>
  <cp:lastModifiedBy>Давлетшин</cp:lastModifiedBy>
  <cp:revision>8</cp:revision>
  <dcterms:created xsi:type="dcterms:W3CDTF">2023-03-31T10:00:00Z</dcterms:created>
  <dcterms:modified xsi:type="dcterms:W3CDTF">2026-04-06T12:19:00Z</dcterms:modified>
</cp:coreProperties>
</file>